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4B186D" w:rsidR="007052D1" w:rsidP="007E2E76" w:rsidRDefault="007052D1" w14:paraId="475a372" w14:textId="475a372">
      <w:pPr>
        <w:spacing w:before="120" w:after="120" w:line="240"/>
        <w15:collapsed w:val="false"/>
        <w:rPr>
          <w:rFonts w:ascii="Times New Roman" w:hAnsi="Times New Roman" w:cs="Times New Roman"/>
          <w:sz w:val="24"/>
          <w:szCs w:val="24"/>
          <w:lang w:val="ru-RU"/>
        </w:rPr>
      </w:pPr>
    </w:p>
    <w:p>
      <w:pPr>
        <w:spacing w:before="120" w:after="120" w:line="240"/>
        <w:ind w:left="0"/>
        <w:jc w:val="right"/>
      </w:pPr>
      <w:r>
        <w:rPr>
          <w:rFonts w:hint="default" w:ascii="Times New Roman" w:hAnsi="Times New Roman"/>
          <w:b/>
          <w:i w:val="false"/>
          <w:color w:val="808080"/>
          <w:sz w:val="24"/>
        </w:rPr>
        <w:t>ИС BestProfi © 19.11.2018</w:t>
      </w:r>
    </w:p>
    <w:bookmarkStart w:name="611515544" w:id="0"/>
    <w:p>
      <w:pPr>
        <w:spacing w:before="120" w:after="120" w:line="240"/>
        <w:ind w:left="0"/>
        <w:jc w:val="center"/>
      </w:pPr>
      <w:r>
        <w:rPr>
          <w:rFonts w:hint="default" w:ascii="Times New Roman" w:hAnsi="Times New Roman"/>
          <w:b/>
          <w:i w:val="false"/>
          <w:color w:val="000000"/>
          <w:sz w:val="24"/>
        </w:rPr>
        <w:t>Об утверждении Правил пользования электрической энергией</w:t>
      </w:r>
      <w:r>
        <w:br/>
      </w:r>
      <w:r>
        <w:rPr>
          <w:rFonts w:hint="default" w:ascii="Times New Roman" w:hAnsi="Times New Roman"/>
          <w:b/>
          <w:i w:val="false"/>
          <w:color w:val="000000"/>
          <w:sz w:val="24"/>
        </w:rPr>
        <w:t>
Приказ Министра энергетики Республики Казахстан от 25 февраля 2015 года № 143. Зарегистрирован в Министерстве юстиции Республики Казахстан 6 марта 2015 года № 10403</w:t>
      </w:r>
      <w:r>
        <w:br/>
      </w:r>
      <w:r>
        <w:rPr>
          <w:rFonts w:hint="default" w:ascii="Times New Roman" w:hAnsi="Times New Roman"/>
          <w:b/>
          <w:i/>
          <w:color w:val="ff0000"/>
          <w:sz w:val="24"/>
        </w:rPr>
        <w:t xml:space="preserve">
В Настоящий Приказ предусмотрено изменение в соответствии с </w:t>
      </w:r>
      <w:hyperlink r:id="rId17">
        <w:r>
          <w:rPr>
            <w:rFonts w:hint="default" w:ascii="Times New Roman" w:hAnsi="Times New Roman"/>
            <w:b/>
            <w:i/>
            <w:color w:val="007fcc"/>
            <w:sz w:val="24"/>
            <w:u w:val="single"/>
          </w:rPr>
          <w:t>Приказом</w:t>
        </w:r>
      </w:hyperlink>
      <w:r>
        <w:rPr>
          <w:rFonts w:hint="default" w:ascii="Times New Roman" w:hAnsi="Times New Roman"/>
          <w:b/>
          <w:i/>
          <w:color w:val="ff0000"/>
          <w:sz w:val="24"/>
        </w:rPr>
        <w:t xml:space="preserve"> Министерства Энергетики РК от 23.11.2015 г. № 12-03-719</w:t>
      </w:r>
    </w:p>
    <w:bookmarkEnd w:id="0"/>
    <w:bookmarkStart w:name="617547482" w:id="1"/>
    <w:p>
      <w:pPr>
        <w:spacing w:before="120" w:after="120" w:line="240"/>
        <w:ind w:left="0"/>
        <w:jc w:val="center"/>
      </w:pPr>
      <w:r>
        <w:rPr>
          <w:rFonts w:hint="default" w:ascii="Times New Roman" w:hAnsi="Times New Roman"/>
          <w:b w:val="false"/>
          <w:i w:val="false"/>
          <w:color w:val="ff0000"/>
          <w:sz w:val="24"/>
        </w:rPr>
        <w:t xml:space="preserve">Редакция с изменениями и дополнениями по состоянию на </w:t>
      </w:r>
      <w:bookmarkStart w:name="iddd0a" w:id="2"/>
      <w:r>
        <w:rPr>
          <w:rFonts w:hint="default" w:ascii="Times New Roman" w:hAnsi="Times New Roman"/>
          <w:b w:val="false"/>
          <w:i w:val="false"/>
          <w:color w:val="ff0000"/>
          <w:sz w:val="24"/>
        </w:rPr>
        <w:t>31.10.2017</w:t>
      </w:r>
      <w:bookmarkEnd w:id="2"/>
      <w:r>
        <w:rPr>
          <w:rFonts w:hint="default" w:ascii="Times New Roman" w:hAnsi="Times New Roman"/>
          <w:b w:val="false"/>
          <w:i w:val="false"/>
          <w:color w:val="ff0000"/>
          <w:sz w:val="24"/>
        </w:rPr>
        <w:t xml:space="preserve"> г.</w:t>
      </w:r>
    </w:p>
    <w:bookmarkEnd w:id="1"/>
    <w:bookmarkStart w:name="611515545" w:id="3"/>
    <w:p>
      <w:pPr>
        <w:spacing w:before="120" w:after="120" w:line="240"/>
        <w:ind w:left="0"/>
        <w:jc w:val="both"/>
      </w:pPr>
      <w:r>
        <w:rPr>
          <w:rFonts w:hint="default" w:ascii="Times New Roman" w:hAnsi="Times New Roman"/>
          <w:b w:val="false"/>
          <w:i w:val="false"/>
          <w:color w:val="000000"/>
          <w:sz w:val="24"/>
        </w:rPr>
        <w:t xml:space="preserve">В соответствии с </w:t>
      </w:r>
      <w:hyperlink r:id="rId18">
        <w:r>
          <w:rPr>
            <w:rFonts w:hint="default" w:ascii="Times New Roman" w:hAnsi="Times New Roman"/>
            <w:b w:val="false"/>
            <w:i w:val="false"/>
            <w:color w:val="007fcc"/>
            <w:sz w:val="24"/>
            <w:u w:val="single"/>
          </w:rPr>
          <w:t>подпунктом 21)</w:t>
        </w:r>
      </w:hyperlink>
      <w:r>
        <w:rPr>
          <w:rFonts w:hint="default" w:ascii="Times New Roman" w:hAnsi="Times New Roman"/>
          <w:b w:val="false"/>
          <w:i w:val="false"/>
          <w:color w:val="000000"/>
          <w:sz w:val="24"/>
        </w:rPr>
        <w:t xml:space="preserve"> статьи </w:t>
      </w:r>
      <w:hyperlink r:id="rId19">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Закона Республики Казахстан от 9 июля 2004 года «</w:t>
      </w:r>
      <w:hyperlink r:id="rId20">
        <w:r>
          <w:rPr>
            <w:rFonts w:hint="default" w:ascii="Times New Roman" w:hAnsi="Times New Roman"/>
            <w:b w:val="false"/>
            <w:i w:val="false"/>
            <w:color w:val="007fcc"/>
            <w:sz w:val="24"/>
            <w:u w:val="single"/>
          </w:rPr>
          <w:t>Об электроэнергетике</w:t>
        </w:r>
      </w:hyperlink>
      <w:r>
        <w:rPr>
          <w:rFonts w:hint="default" w:ascii="Times New Roman" w:hAnsi="Times New Roman"/>
          <w:b w:val="false"/>
          <w:i w:val="false"/>
          <w:color w:val="000000"/>
          <w:sz w:val="24"/>
        </w:rPr>
        <w:t xml:space="preserve">» </w:t>
      </w:r>
      <w:r>
        <w:rPr>
          <w:rFonts w:hint="default" w:ascii="Times New Roman" w:hAnsi="Times New Roman"/>
          <w:b/>
          <w:i w:val="false"/>
          <w:color w:val="000000"/>
          <w:sz w:val="24"/>
        </w:rPr>
        <w:t>ПРИКАЗЫВАЮ</w:t>
      </w:r>
      <w:r>
        <w:rPr>
          <w:rFonts w:hint="default" w:ascii="Times New Roman" w:hAnsi="Times New Roman"/>
          <w:b w:val="false"/>
          <w:i w:val="false"/>
          <w:color w:val="000000"/>
          <w:sz w:val="24"/>
        </w:rPr>
        <w:t>:</w:t>
      </w:r>
    </w:p>
    <w:bookmarkEnd w:id="3"/>
    <w:bookmarkStart w:name="611515546" w:id="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Утвердить прилагаемые </w:t>
      </w:r>
      <w:hyperlink r:id="rId21">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пользования электрической энергией.</w:t>
      </w:r>
    </w:p>
    <w:bookmarkEnd w:id="4"/>
    <w:bookmarkStart w:name="611515547"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5"/>
    <w:bookmarkStart w:name="611515548"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государственную регистрацию настоящего приказа в Министерстве юстиции Республики Казахстан;</w:t>
      </w:r>
    </w:p>
    <w:bookmarkEnd w:id="6"/>
    <w:bookmarkStart w:name="611515549"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информационно-правовую систему «Әділет»;</w:t>
      </w:r>
    </w:p>
    <w:bookmarkEnd w:id="7"/>
    <w:bookmarkStart w:name="611515550"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End w:id="8"/>
    <w:bookmarkStart w:name="611515551" w:id="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9"/>
    <w:bookmarkStart w:name="611515552"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Контроль за исполнением настоящего приказа возложить на</w:t>
      </w:r>
    </w:p>
    <w:bookmarkEnd w:id="10"/>
    <w:bookmarkStart w:name="611515553"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курирующего вице-министра энергетики Республики Казахстан.</w:t>
      </w:r>
    </w:p>
    <w:bookmarkEnd w:id="11"/>
    <w:bookmarkStart w:name="611515554" w:id="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Настоящий приказ вводится в действие по истечении десяти календарных дней после дня его первого официального опубликования.</w:t>
      </w:r>
    </w:p>
    <w:bookmarkEnd w:id="12"/>
    <w:bookmarkStart w:name="611515555" w:id="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Министр энергетики Республики Казахстан В. Школьник</w:t>
      </w:r>
    </w:p>
    <w:bookmarkEnd w:id="13"/>
    <w:bookmarkStart w:name="611515556" w:id="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«СОГЛАСОВАН»</w:t>
      </w:r>
      <w:r>
        <w:br/>
      </w:r>
      <w:r>
        <w:rPr>
          <w:rFonts w:hint="default" w:ascii="Times New Roman" w:hAnsi="Times New Roman"/>
          <w:b w:val="false"/>
          <w:i w:val="false"/>
          <w:color w:val="000000"/>
          <w:sz w:val="24"/>
        </w:rPr>
        <w:t>
Министр национальной экономики</w:t>
      </w:r>
      <w:r>
        <w:br/>
      </w:r>
      <w:r>
        <w:rPr>
          <w:rFonts w:hint="default" w:ascii="Times New Roman" w:hAnsi="Times New Roman"/>
          <w:b w:val="false"/>
          <w:i w:val="false"/>
          <w:color w:val="000000"/>
          <w:sz w:val="24"/>
        </w:rPr>
        <w:t>
Республики Казахстан</w:t>
      </w:r>
      <w:r>
        <w:br/>
      </w:r>
      <w:r>
        <w:rPr>
          <w:rFonts w:hint="default" w:ascii="Times New Roman" w:hAnsi="Times New Roman"/>
          <w:b w:val="false"/>
          <w:i w:val="false"/>
          <w:color w:val="000000"/>
          <w:sz w:val="24"/>
        </w:rPr>
        <w:t>
____________ Е. Досаев</w:t>
      </w:r>
      <w:r>
        <w:br/>
      </w:r>
      <w:r>
        <w:rPr>
          <w:rFonts w:hint="default" w:ascii="Times New Roman" w:hAnsi="Times New Roman"/>
          <w:b w:val="false"/>
          <w:i w:val="false"/>
          <w:color w:val="000000"/>
          <w:sz w:val="24"/>
        </w:rPr>
        <w:t>
от 5 марта 2015 года</w:t>
      </w:r>
    </w:p>
    <w:bookmarkEnd w:id="14"/>
    <w:bookmarkStart w:name="611515561" w:id="15"/>
    <w:p>
      <w:pPr>
        <w:spacing w:before="120" w:after="120" w:line="240"/>
        <w:ind w:left="0"/>
        <w:jc w:val="right"/>
      </w:pPr>
      <w:r>
        <w:rPr>
          <w:rFonts w:hint="default" w:ascii="Times New Roman" w:hAnsi="Times New Roman"/>
          <w:b/>
          <w:i w:val="false"/>
          <w:color w:val="000000"/>
          <w:sz w:val="24"/>
        </w:rPr>
        <w:t>Утверждены</w:t>
      </w:r>
      <w:r>
        <w:br/>
      </w:r>
      <w:r>
        <w:rPr>
          <w:rFonts w:hint="default" w:ascii="Times New Roman" w:hAnsi="Times New Roman"/>
          <w:b/>
          <w:i w:val="false"/>
          <w:color w:val="000000"/>
          <w:sz w:val="24"/>
        </w:rPr>
        <w:t>
 приказом Министра энергетики</w:t>
      </w:r>
      <w:r>
        <w:br/>
      </w:r>
      <w:r>
        <w:rPr>
          <w:rFonts w:hint="default" w:ascii="Times New Roman" w:hAnsi="Times New Roman"/>
          <w:b/>
          <w:i w:val="false"/>
          <w:color w:val="000000"/>
          <w:sz w:val="24"/>
        </w:rPr>
        <w:t>
 Республики Казахстан</w:t>
      </w:r>
      <w:r>
        <w:br/>
      </w:r>
      <w:r>
        <w:rPr>
          <w:rFonts w:hint="default" w:ascii="Times New Roman" w:hAnsi="Times New Roman"/>
          <w:b/>
          <w:i w:val="false"/>
          <w:color w:val="000000"/>
          <w:sz w:val="24"/>
        </w:rPr>
        <w:t>
 от 25 февраля 2015 года № 143</w:t>
      </w:r>
    </w:p>
    <w:bookmarkEnd w:id="15"/>
    <w:bookmarkStart w:name="611515562" w:id="16"/>
    <w:p>
      <w:pPr>
        <w:spacing w:before="120" w:after="120" w:line="240"/>
        <w:ind w:left="0"/>
        <w:jc w:val="center"/>
      </w:pPr>
      <w:r>
        <w:rPr>
          <w:rFonts w:hint="default" w:ascii="Times New Roman" w:hAnsi="Times New Roman"/>
          <w:b/>
          <w:i w:val="false"/>
          <w:color w:val="000000"/>
          <w:sz w:val="24"/>
        </w:rPr>
        <w:t>Правила пользования электрической энергией</w:t>
      </w:r>
    </w:p>
    <w:bookmarkEnd w:id="16"/>
    <w:bookmarkStart w:name="611515563" w:id="17"/>
    <w:p>
      <w:pPr>
        <w:spacing w:before="120" w:after="120" w:line="240"/>
        <w:ind w:left="0"/>
        <w:jc w:val="center"/>
      </w:pPr>
      <w:r>
        <w:rPr>
          <w:rFonts w:hint="default" w:ascii="Times New Roman" w:hAnsi="Times New Roman"/>
          <w:b/>
          <w:i w:val="false"/>
          <w:color w:val="000000"/>
          <w:sz w:val="24"/>
        </w:rPr>
        <w:t>1. Общие положения</w:t>
      </w:r>
    </w:p>
    <w:bookmarkEnd w:id="17"/>
    <w:bookmarkStart w:name="611515564"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Правила пользования электрической энергией (далее – Правила) разработаны в соответствии с </w:t>
      </w:r>
      <w:hyperlink r:id="rId22">
        <w:r>
          <w:rPr>
            <w:rFonts w:hint="default" w:ascii="Times New Roman" w:hAnsi="Times New Roman"/>
            <w:b w:val="false"/>
            <w:i w:val="false"/>
            <w:color w:val="007fcc"/>
            <w:sz w:val="24"/>
            <w:u w:val="single"/>
          </w:rPr>
          <w:t>подпунктом 21)</w:t>
        </w:r>
      </w:hyperlink>
      <w:r>
        <w:rPr>
          <w:rFonts w:hint="default" w:ascii="Times New Roman" w:hAnsi="Times New Roman"/>
          <w:b w:val="false"/>
          <w:i w:val="false"/>
          <w:color w:val="000000"/>
          <w:sz w:val="24"/>
        </w:rPr>
        <w:t xml:space="preserve"> статьи </w:t>
      </w:r>
      <w:hyperlink r:id="rId23">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Закона Республики Казахстан от 9 июля 2004 года «Об электроэнергетике» (далее - Закон).</w:t>
      </w:r>
    </w:p>
    <w:bookmarkEnd w:id="18"/>
    <w:bookmarkStart w:name="611515565"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Отношения, возникающие между энергопроизводящими, энергопередающими, энергоснабжающими организациями и потребителями электрической энергии на оптовом и розничном рынках, регулируются </w:t>
      </w:r>
      <w:hyperlink r:id="rId24">
        <w:r>
          <w:rPr>
            <w:rFonts w:hint="default" w:ascii="Times New Roman" w:hAnsi="Times New Roman"/>
            <w:b w:val="false"/>
            <w:i w:val="false"/>
            <w:color w:val="007fcc"/>
            <w:sz w:val="24"/>
            <w:u w:val="single"/>
          </w:rPr>
          <w:t>Гражданским кодексом</w:t>
        </w:r>
      </w:hyperlink>
      <w:r>
        <w:rPr>
          <w:rFonts w:hint="default" w:ascii="Times New Roman" w:hAnsi="Times New Roman"/>
          <w:b w:val="false"/>
          <w:i w:val="false"/>
          <w:color w:val="000000"/>
          <w:sz w:val="24"/>
        </w:rPr>
        <w:t xml:space="preserve"> Республики Казахстан, законодательством Республики Казахстан в сфере электроэнергетики и настоящими Правилами.</w:t>
      </w:r>
    </w:p>
    <w:bookmarkEnd w:id="19"/>
    <w:bookmarkStart w:name="611515566"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Настоящие Правила определяют порядок пользования электрической энергией энергопроизводящими, энергопередающими, энергоснабжающими организациями и потребителями на территории Республики Казахстан.</w:t>
      </w:r>
    </w:p>
    <w:bookmarkEnd w:id="20"/>
    <w:bookmarkStart w:name="611515567" w:id="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Основные понятия и определения, используемые в Правилах:</w:t>
      </w:r>
    </w:p>
    <w:bookmarkEnd w:id="21"/>
    <w:bookmarkStart w:name="611515568" w:id="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расчетный период – период времени, определяемый договором на электроснабжение, за который потребленная электрическая энергия учитывается и предъявляется к оплате потребителю;</w:t>
      </w:r>
    </w:p>
    <w:bookmarkEnd w:id="22"/>
    <w:bookmarkStart w:name="611515569" w:id="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поверка системы коммерческого учета (далее – Поверка)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метрологическим требованиям;</w:t>
      </w:r>
    </w:p>
    <w:bookmarkEnd w:id="23"/>
    <w:bookmarkStart w:name="611515570" w:id="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снятие показаний приборов коммерческого учета – действие по считыванию показания приборов коммерческого учета, определяющие объем (количество) использованной электрической энергии потребителя и не является проверкой технического состояние коммерческого прибора учета;</w:t>
      </w:r>
    </w:p>
    <w:bookmarkEnd w:id="24"/>
    <w:bookmarkStart w:name="611515571" w:id="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субпотребитель – потребитель, непосредственно подключенный к электрическим сетям потребителя;</w:t>
      </w:r>
    </w:p>
    <w:bookmarkEnd w:id="25"/>
    <w:bookmarkStart w:name="611515572"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пломбировочное устройство (пломба, пломбировочный трос) – это приспособление одноразового использования с запирающим механизмом, обеспечивающее контроль от несанкционированного доступа;</w:t>
      </w:r>
    </w:p>
    <w:bookmarkEnd w:id="26"/>
    <w:bookmarkStart w:name="611515573" w:id="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экспертная организация – организация, аккредитованная на проведение энергетической экспертизы;</w:t>
      </w:r>
    </w:p>
    <w:bookmarkEnd w:id="27"/>
    <w:bookmarkStart w:name="611515574" w:id="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разрешенная мощность – максимальная возможная мощность потребления электрической энергии, согласованная потребителю в выданных технических условиях или определяемая номинальным током защитного автомата или предохранителей на питающем вводе;</w:t>
      </w:r>
    </w:p>
    <w:bookmarkEnd w:id="28"/>
    <w:bookmarkStart w:name="611515575" w:id="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граница эксплуатационной ответственности сторон – точка раздела энергетического оборудования и (или) электрической сети между хозяйствующими субъектами, ответственными за содержание, обслуживание и техническое состояние, определяемая по балансовой принадлежности или договором электроснабжение,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w:t>
      </w:r>
    </w:p>
    <w:bookmarkEnd w:id="29"/>
    <w:bookmarkStart w:name="611515576" w:id="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технологическая бронь – минимальный расход электрической энергии (минимальная потребляемая мощность) и продолжительность времени, необходимые для завершения непрерывного технологического процесса и предотвращения опасности для жизни людей и окружающей среды;</w:t>
      </w:r>
      <w:r>
        <w:br/>
      </w:r>
      <w:r>
        <w:rPr>
          <w:rFonts w:hint="default" w:ascii="Times New Roman" w:hAnsi="Times New Roman"/>
          <w:b w:val="false"/>
          <w:i/>
          <w:color w:val="ff0000"/>
          <w:sz w:val="24"/>
        </w:rPr>
        <w:t>
Подпункт 9 изложен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ИС "Эталонный контрольный банк НПА РК в электронном виде" от 04.12.2017 г.</w:t>
      </w:r>
    </w:p>
    <w:bookmarkEnd w:id="30"/>
    <w:bookmarkStart w:name="611515577" w:id="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технические условия – технические требования, необходимые для исполнения подключения к электрическим сетям;</w:t>
      </w:r>
    </w:p>
    <w:bookmarkEnd w:id="31"/>
    <w:bookmarkStart w:name="611515578"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платежный документ – документ (счет на оплату, счет-фактура, извещение, квитанция) на основании которого потребителями производится оплата;</w:t>
      </w:r>
    </w:p>
    <w:bookmarkEnd w:id="32"/>
    <w:bookmarkStart w:name="611515579" w:id="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потребитель – физическое или юридическое лицо, потребляющее на основе договора электрическую энергию;</w:t>
      </w:r>
    </w:p>
    <w:bookmarkEnd w:id="33"/>
    <w:bookmarkStart w:name="611515580" w:id="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уполномоченный орган – государственный орган, осуществляющий руководство в области электроэнергетики;</w:t>
      </w:r>
    </w:p>
    <w:bookmarkEnd w:id="34"/>
    <w:bookmarkStart w:name="611515581"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договорная мощность – согласованное с энергоснабжающей организацией усредненное количество электроэнергии, используемое потребителем в течение одного часа в пределах разрешенной мощности;</w:t>
      </w:r>
    </w:p>
    <w:bookmarkEnd w:id="35"/>
    <w:bookmarkStart w:name="611515582" w:id="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граница балансовой принадлежности электрической сети – точка раздела электрической сети между хозяйствующими субъектами рынка электрической энергии: энергопроизводящими, энергопередающими организациями и потребителями, а также между потребителями и субпотребителями, определяемая по балансовой принадлежности электрической сети;</w:t>
      </w:r>
    </w:p>
    <w:bookmarkEnd w:id="36"/>
    <w:bookmarkStart w:name="611515583" w:id="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потребления электрической энергии и (или) преобразовании ее в другой вид энергии;</w:t>
      </w:r>
      <w:r>
        <w:br/>
      </w:r>
      <w:r>
        <w:rPr>
          <w:rFonts w:hint="default" w:ascii="Times New Roman" w:hAnsi="Times New Roman"/>
          <w:b w:val="false"/>
          <w:i/>
          <w:color w:val="ff0000"/>
          <w:sz w:val="24"/>
        </w:rPr>
        <w:t>
Подпункт 16 изложен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ИС "Эталонный контрольный банк НПА РК в электронном виде" от 04.12.2017 г.</w:t>
      </w:r>
    </w:p>
    <w:bookmarkEnd w:id="37"/>
    <w:bookmarkStart w:name="611515584"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схема учета электрической энергии – определенное электрическое соединение средств учета электрической энергии, обеспечивающих учет передаваемой и потребляемой электрической энергии для расчетов за нее;</w:t>
      </w:r>
    </w:p>
    <w:bookmarkEnd w:id="38"/>
    <w:bookmarkStart w:name="611515585"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договор на электроснабжение – соглашение, согласно которому энергоснабжающая организация обязуется подавать потребителю через присоединенную сеть электрическую энергию, а потребитель обязуется оплачивать принятую электрическую энергию;</w:t>
      </w:r>
    </w:p>
    <w:bookmarkEnd w:id="39"/>
    <w:bookmarkStart w:name="611515586" w:id="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проверка схемы коммерческого учета электроэнергии – совокупность операций, выполняемых представителем энергопередающей или энергопроизводящей организации в присутствии потребителя или его представителя с целью определения состояния приборов учета и схемы его включения;</w:t>
      </w:r>
    </w:p>
    <w:bookmarkEnd w:id="40"/>
    <w:bookmarkStart w:name="611515587"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bookmarkEnd w:id="41"/>
    <w:bookmarkStart w:name="611515588"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приемник электрической энергии (электроприемник) – аппарат, агрегат, механизм, предназначенный для преобразования электрической энергии в другой вид энергии;</w:t>
      </w:r>
    </w:p>
    <w:bookmarkEnd w:id="42"/>
    <w:bookmarkStart w:name="611515589"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субъекты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централизованной торговли электрической энергией, расчетно-финансовый центр;</w:t>
      </w:r>
    </w:p>
    <w:bookmarkEnd w:id="43"/>
    <w:bookmarkStart w:name="611515590" w:id="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качество электрической энергии – степень соответствия электроэнергии нормам, установленным законодательством Республики Казахстан (ГОСТ 13109-97).</w:t>
      </w:r>
    </w:p>
    <w:bookmarkEnd w:id="44"/>
    <w:bookmarkStart w:name="611515591" w:id="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Иные понятия и термины, используемые в Правилах, применяются в соответствии с законодательством в области электроэнергетики Республики Казахстан.</w:t>
      </w:r>
    </w:p>
    <w:bookmarkEnd w:id="45"/>
    <w:bookmarkStart w:name="611515592" w:id="46"/>
    <w:p>
      <w:pPr>
        <w:spacing w:before="120" w:after="120" w:line="240"/>
        <w:ind w:left="0"/>
        <w:jc w:val="both"/>
      </w:pPr>
      <w:r>
        <w:rPr>
          <w:rFonts w:hint="default" w:ascii="Times New Roman" w:hAnsi="Times New Roman"/>
          <w:b/>
          <w:i w:val="false"/>
          <w:color w:val="000000"/>
          <w:sz w:val="24"/>
        </w:rPr>
        <w:t>2. Порядок пользования электрической энергией</w:t>
      </w:r>
    </w:p>
    <w:bookmarkEnd w:id="46"/>
    <w:bookmarkStart w:name="611515593" w:id="47"/>
    <w:p>
      <w:pPr>
        <w:spacing w:before="120" w:after="120" w:line="240"/>
        <w:ind w:left="0"/>
        <w:jc w:val="center"/>
      </w:pPr>
      <w:r>
        <w:rPr>
          <w:rFonts w:hint="default" w:ascii="Times New Roman" w:hAnsi="Times New Roman"/>
          <w:b/>
          <w:i w:val="false"/>
          <w:color w:val="000000"/>
          <w:sz w:val="24"/>
        </w:rPr>
        <w:t>Параграф 1. Организация электроснабжения</w:t>
      </w:r>
    </w:p>
    <w:bookmarkEnd w:id="47"/>
    <w:bookmarkStart w:name="611515594" w:id="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Электроснабжение потребителей осуществляется:</w:t>
      </w:r>
    </w:p>
    <w:bookmarkEnd w:id="48"/>
    <w:bookmarkStart w:name="611515595"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на оптовом рынке электрической энергии, на основании договоров купли-продажи электрической энергии и сделок, заключенных между субъектами оптового рынка и в порядке установленным </w:t>
      </w:r>
      <w:hyperlink r:id="rId25">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w:t>
      </w:r>
    </w:p>
    <w:bookmarkEnd w:id="49"/>
    <w:bookmarkStart w:name="611515596" w:id="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розничном рынке продажу электрической энергии по договору на электроснабжение осуществляет энергоснабжающая организация. При этом энергоснабжающая организация заключает договор на услуги по передаче электрической энергии с энергопередающими организациями.</w:t>
      </w:r>
    </w:p>
    <w:bookmarkEnd w:id="50"/>
    <w:bookmarkStart w:name="611515597" w:id="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Перечень документов необходимые для заключения договора на электроснабжение с потребителями:</w:t>
      </w:r>
      <w:r>
        <w:br/>
      </w:r>
      <w:r>
        <w:rPr>
          <w:rFonts w:hint="default" w:ascii="Times New Roman" w:hAnsi="Times New Roman"/>
          <w:b w:val="false"/>
          <w:i/>
          <w:color w:val="ff0000"/>
          <w:sz w:val="24"/>
        </w:rPr>
        <w:t>
Пункт 4 изложен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ИС "Эталонный контрольный банк НПА РК в электронном виде" от 04.12.2017 г.</w:t>
      </w:r>
    </w:p>
    <w:bookmarkEnd w:id="51"/>
    <w:bookmarkStart w:name="611515598"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копии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физических лиц, проживающих в многоквартирных застройках);</w:t>
      </w:r>
    </w:p>
    <w:bookmarkEnd w:id="52"/>
    <w:bookmarkStart w:name="611515599" w:id="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копии акта приемки системы коммерческого учета электрической энергии;</w:t>
      </w:r>
    </w:p>
    <w:bookmarkEnd w:id="53"/>
    <w:bookmarkStart w:name="611515600"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копии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w:t>
      </w:r>
    </w:p>
    <w:bookmarkEnd w:id="54"/>
    <w:bookmarkStart w:name="611515601"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копии справки о зарегистрированных правах на недвижимое имущество или копии правоустанавливающего документа на объект электроснабжения;</w:t>
      </w:r>
    </w:p>
    <w:bookmarkEnd w:id="55"/>
    <w:bookmarkStart w:name="611515602" w:id="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копии приказа (доверенности) на лицо, уполномоченное на подписание договора на электроснабжение,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bookmarkEnd w:id="56"/>
    <w:bookmarkStart w:name="611515603" w:id="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копии технических условий, за исключением физических лиц, проживающих в многоквартирных застройках;</w:t>
      </w:r>
    </w:p>
    <w:bookmarkEnd w:id="57"/>
    <w:bookmarkStart w:name="611515604" w:id="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копии документа, удостоверяющего личность (для физических лиц);</w:t>
      </w:r>
    </w:p>
    <w:bookmarkEnd w:id="58"/>
    <w:bookmarkStart w:name="611515605" w:id="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письменного согласия на сбор и обработку персональных данных;</w:t>
      </w:r>
    </w:p>
    <w:bookmarkEnd w:id="59"/>
    <w:bookmarkStart w:name="611515606" w:id="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документы, подтверждающего количество зарегистрированных лиц в жилом помещении (доме, квартире).</w:t>
      </w:r>
    </w:p>
    <w:bookmarkEnd w:id="60"/>
    <w:bookmarkStart w:name="1807905395" w:id="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Предоставление технических условий при смене владельца объектов не требуется.</w:t>
      </w:r>
    </w:p>
    <w:bookmarkEnd w:id="61"/>
    <w:bookmarkStart w:name="1807905396" w:id="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Документы, указанные в подпунктах 1), 3-9) настоящего пункта, представляются в энергоснабжающую организацию потребителем.</w:t>
      </w:r>
    </w:p>
    <w:bookmarkEnd w:id="62"/>
    <w:bookmarkStart w:name="1807905397" w:id="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Документ, указанный в подпункте 2) настоящего пункта, представляется в энергоснабжающую организацию энергопередающей (энергопроизводящей) организацией.</w:t>
      </w:r>
    </w:p>
    <w:bookmarkEnd w:id="63"/>
    <w:bookmarkStart w:name="611515607" w:id="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Споры, возникающие между субъектами рынка электрической энергии, решаются в порядке, установленном гражданским законодательством Республики Казахстан.</w:t>
      </w:r>
    </w:p>
    <w:bookmarkEnd w:id="64"/>
    <w:bookmarkStart w:name="611515608" w:id="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Акт аварийной брони энергоснабжения составляется совместно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 установленным Правилами устройства электроустановок, утвержденными приказом Министра энергетики Республики Казахстан от 20 марта 2015 года № 230 (зарегистрированный в Реестре государственной регистрации нормативных правовых актов за № 10851).</w:t>
      </w:r>
      <w:r>
        <w:br/>
      </w:r>
      <w:r>
        <w:rPr>
          <w:rFonts w:hint="default" w:ascii="Times New Roman" w:hAnsi="Times New Roman"/>
          <w:b w:val="false"/>
          <w:i/>
          <w:color w:val="ff0000"/>
          <w:sz w:val="24"/>
        </w:rPr>
        <w:t>
Часть первая пункта 6 изложена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ИС "Эталонный контрольный банк НПА РК в электронном виде" от 04.12.2017 г.</w:t>
      </w:r>
    </w:p>
    <w:bookmarkEnd w:id="65"/>
    <w:bookmarkStart w:name="611515609"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случаях возникновения разногласий по акту аварийной брони энергоснабжения стороны обращаются к экспертной организации для разрешения спора.</w:t>
      </w:r>
    </w:p>
    <w:bookmarkEnd w:id="66"/>
    <w:bookmarkStart w:name="611515610" w:id="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Энергоснабжающая и (или) энергопередающая (энергопроизводящая) организации обеспечивают непрерывное электроснабжение объектов, отнесенных к объектам непрерывного энергоснабжения.</w:t>
      </w:r>
    </w:p>
    <w:bookmarkEnd w:id="67"/>
    <w:bookmarkStart w:name="611515611" w:id="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Техническую возможность непрерывного электроснабжения объектов потребителей, отнесенных к объектам непрерывного энергоснабжения, согласовывает региональный диспетчерский центр, режим которых влияет на региональные линии электропередачи, или национальный диспетчерский центр системного оператора, режим которых влияет на межрегиональные и межгосударственные линии электропередачи.</w:t>
      </w:r>
    </w:p>
    <w:bookmarkEnd w:id="68"/>
    <w:bookmarkStart w:name="611515612" w:id="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Увеличение потребителем потребляемой им электрической мощности сверх значений, указанных в договоре на электроснабжение (в пределах разрешенной техническими условиями мощности), а также подключение потребителями новых субпотребителей согласовывается энергопередающей (энергопроизводящей) организации после внесения соответствующих изменений в договоры на электроснабжение с энергоснабжающей организацией.</w:t>
      </w:r>
    </w:p>
    <w:bookmarkEnd w:id="69"/>
    <w:bookmarkStart w:name="611515613"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Потребитель подключает к принадлежащим ему сетям собственные электроустановки в пределах разрешенной техническими условиями мощности без дополнительного согласования с энергопередающей организацией.</w:t>
      </w:r>
    </w:p>
    <w:bookmarkEnd w:id="70"/>
    <w:bookmarkStart w:name="611515614"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 случае изменения владельца объекта, новый собственник в течении десяти рабочих дней с момента регистрации права собственности в письменной форме уведомляет энергопередающую (энергопроизводящую) и энергоснабжающую организацию о смене владельца и предоставляет в энергоснабжающую организацию документы для заключения договора электроснабжения.</w:t>
      </w:r>
    </w:p>
    <w:bookmarkEnd w:id="71"/>
    <w:bookmarkStart w:name="611515615"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Переоформление раннее выданных технических условий при изменении владельца, смене собственника не производится.</w:t>
      </w:r>
    </w:p>
    <w:bookmarkEnd w:id="72"/>
    <w:bookmarkStart w:name="611515616" w:id="73"/>
    <w:p>
      <w:pPr>
        <w:spacing w:before="120" w:after="120" w:line="240"/>
        <w:ind w:left="0"/>
        <w:jc w:val="center"/>
      </w:pPr>
      <w:r>
        <w:rPr>
          <w:rFonts w:hint="default" w:ascii="Times New Roman" w:hAnsi="Times New Roman"/>
          <w:b/>
          <w:i w:val="false"/>
          <w:color w:val="000000"/>
          <w:sz w:val="24"/>
        </w:rPr>
        <w:t>Параграф 2. Технические условия на присоединение</w:t>
      </w:r>
      <w:r>
        <w:br/>
      </w:r>
      <w:r>
        <w:rPr>
          <w:rFonts w:hint="default" w:ascii="Times New Roman" w:hAnsi="Times New Roman"/>
          <w:b/>
          <w:i w:val="false"/>
          <w:color w:val="000000"/>
          <w:sz w:val="24"/>
        </w:rPr>
        <w:t>
к электрическим сетям</w:t>
      </w:r>
    </w:p>
    <w:bookmarkEnd w:id="73"/>
    <w:bookmarkStart w:name="611515617" w:id="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Для получения доступа к электрической сети энергопередающая или энергопроизводящая организация выдает технические условия каждому потребителю, за исключением потребителей, проживающих в многоквартирных застройках.</w:t>
      </w:r>
      <w:r>
        <w:br/>
      </w:r>
      <w:r>
        <w:rPr>
          <w:rFonts w:hint="default" w:ascii="Times New Roman" w:hAnsi="Times New Roman"/>
          <w:b w:val="false"/>
          <w:i/>
          <w:color w:val="ff0000"/>
          <w:sz w:val="24"/>
        </w:rPr>
        <w:t xml:space="preserve">
Пункт 10 изложен в новой редакции Приказа Министра энергетики РК от 30.04.2015 г. № 329 (см. редакцию от </w:t>
      </w:r>
      <w:hyperlink r:id="rId26">
        <w:r>
          <w:rPr>
            <w:rFonts w:hint="default" w:ascii="Times New Roman" w:hAnsi="Times New Roman"/>
            <w:b w:val="false"/>
            <w:i/>
            <w:color w:val="007fcc"/>
            <w:sz w:val="24"/>
            <w:u w:val="single"/>
          </w:rPr>
          <w:t>25.02.2015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ИПС нормативных правовых актов РК «Әділет» 20.05.2015 г.</w:t>
      </w:r>
      <w:r>
        <w:br/>
      </w:r>
      <w:r>
        <w:rPr>
          <w:rFonts w:hint="default" w:ascii="Times New Roman" w:hAnsi="Times New Roman"/>
          <w:b w:val="false"/>
          <w:i/>
          <w:color w:val="ff0000"/>
          <w:sz w:val="24"/>
        </w:rPr>
        <w:t xml:space="preserve">
Пункт 10 изложен в новой редакции Приказа Министра энергетики РК от 30.11.2015 г. № 678 (см. редакцию от </w:t>
      </w:r>
      <w:hyperlink r:id="rId27">
        <w:r>
          <w:rPr>
            <w:rFonts w:hint="default" w:ascii="Times New Roman" w:hAnsi="Times New Roman"/>
            <w:b w:val="false"/>
            <w:i/>
            <w:color w:val="007fcc"/>
            <w:sz w:val="24"/>
            <w:u w:val="single"/>
          </w:rPr>
          <w:t>30.04.2015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ИПС нормативных правовых актов РК «Әділет» 13.01.2016 г.</w:t>
      </w:r>
    </w:p>
    <w:bookmarkEnd w:id="74"/>
    <w:bookmarkStart w:name="676107167" w:id="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получения доступа к электрической сети потребителей, проживающих в многоквартирных застройках, энергопередающая (энергопроизводящая) организация выдает технические условия уполномоченному представителю органа управления объектом кондоминиума.</w:t>
      </w:r>
    </w:p>
    <w:bookmarkEnd w:id="75"/>
    <w:bookmarkStart w:name="676107168"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Порядок выдачи технических условий в случаях, предусмотренных Правилами организации застройки и прохождения разрешительных процедур в сфере строительства, утверждаемыми согласно подпункту </w:t>
      </w:r>
      <w:hyperlink r:id="rId28">
        <w:r>
          <w:rPr>
            <w:rFonts w:hint="default" w:ascii="Times New Roman" w:hAnsi="Times New Roman"/>
            <w:b w:val="false"/>
            <w:i w:val="false"/>
            <w:color w:val="007fcc"/>
            <w:sz w:val="24"/>
            <w:u w:val="single"/>
          </w:rPr>
          <w:t>23</w:t>
        </w:r>
      </w:hyperlink>
      <w:r>
        <w:rPr>
          <w:rFonts w:hint="default" w:ascii="Times New Roman" w:hAnsi="Times New Roman"/>
          <w:b w:val="false"/>
          <w:i w:val="false"/>
          <w:color w:val="000000"/>
          <w:sz w:val="24"/>
        </w:rPr>
        <w:t>-</w:t>
      </w:r>
      <w:hyperlink r:id="rId29">
        <w:r>
          <w:rPr>
            <w:rFonts w:hint="default" w:ascii="Times New Roman" w:hAnsi="Times New Roman"/>
            <w:b w:val="false"/>
            <w:i w:val="false"/>
            <w:color w:val="007fcc"/>
            <w:sz w:val="24"/>
            <w:u w:val="single"/>
          </w:rPr>
          <w:t>14</w:t>
        </w:r>
      </w:hyperlink>
      <w:r>
        <w:rPr>
          <w:rFonts w:hint="default" w:ascii="Times New Roman" w:hAnsi="Times New Roman"/>
          <w:b w:val="false"/>
          <w:i w:val="false"/>
          <w:color w:val="000000"/>
          <w:sz w:val="24"/>
        </w:rPr>
        <w:t>) статьи 20 Закона Республики Казахстан «Об архитектурной, градостроительной и строительной деятельности в Республике Казахстан», определяется указанными Правилами.</w:t>
      </w:r>
    </w:p>
    <w:bookmarkEnd w:id="76"/>
    <w:bookmarkStart w:name="611515619" w:id="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Технические условия на присоединение к электрическим сетям выдаются потребителю на основе заявки по форме, согласно </w:t>
      </w:r>
      <w:hyperlink r:id="rId30">
        <w:r>
          <w:rPr>
            <w:rFonts w:hint="default" w:ascii="Times New Roman" w:hAnsi="Times New Roman"/>
            <w:b w:val="false"/>
            <w:i w:val="false"/>
            <w:color w:val="007fcc"/>
            <w:sz w:val="24"/>
            <w:u w:val="single"/>
          </w:rPr>
          <w:t>приложению</w:t>
        </w:r>
      </w:hyperlink>
      <w:r>
        <w:rPr>
          <w:rFonts w:hint="default" w:ascii="Times New Roman" w:hAnsi="Times New Roman"/>
          <w:b w:val="false"/>
          <w:i w:val="false"/>
          <w:color w:val="000000"/>
          <w:sz w:val="24"/>
        </w:rPr>
        <w:t xml:space="preserve"> 1 к настоящим Правилам.</w:t>
      </w:r>
      <w:r>
        <w:br/>
      </w:r>
      <w:r>
        <w:rPr>
          <w:rFonts w:hint="default" w:ascii="Times New Roman" w:hAnsi="Times New Roman"/>
          <w:b w:val="false"/>
          <w:i/>
          <w:color w:val="ff0000"/>
          <w:sz w:val="24"/>
        </w:rPr>
        <w:t xml:space="preserve">
Пункт 11 изложен в новой редакции Приказа Министра энергетики РК от 30.04.2015 г. № 329 (см. редакцию от </w:t>
      </w:r>
      <w:hyperlink r:id="rId31">
        <w:r>
          <w:rPr>
            <w:rFonts w:hint="default" w:ascii="Times New Roman" w:hAnsi="Times New Roman"/>
            <w:b w:val="false"/>
            <w:i/>
            <w:color w:val="007fcc"/>
            <w:sz w:val="24"/>
            <w:u w:val="single"/>
          </w:rPr>
          <w:t>25.02.2015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ИПС нормативных правовых актов РК «Әділет» 20.05.2015 г.</w:t>
      </w:r>
      <w:r>
        <w:br/>
      </w:r>
      <w:r>
        <w:rPr>
          <w:rFonts w:hint="default" w:ascii="Times New Roman" w:hAnsi="Times New Roman"/>
          <w:b w:val="false"/>
          <w:i w:val="false"/>
          <w:color w:val="000000"/>
          <w:sz w:val="24"/>
        </w:rPr>
        <w:t>
</w:t>
      </w:r>
      <w:r>
        <w:rPr>
          <w:rFonts w:hint="default" w:ascii="Times New Roman" w:hAnsi="Times New Roman"/>
          <w:b w:val="false"/>
          <w:i w:val="false"/>
          <w:color w:val="b22222"/>
          <w:sz w:val="24"/>
        </w:rPr>
        <w:t xml:space="preserve">Пункт 11 изложен в новой редакции Приказа Министра энергетики РК от 30.11.2015 г. № 678 (см. редакцию от </w:t>
      </w:r>
      <w:hyperlink r:id="rId32">
        <w:r>
          <w:rPr>
            <w:rFonts w:hint="default" w:ascii="Times New Roman" w:hAnsi="Times New Roman"/>
            <w:b w:val="false"/>
            <w:i w:val="false"/>
            <w:color w:val="007fcc"/>
            <w:sz w:val="24"/>
            <w:u w:val="single"/>
          </w:rPr>
          <w:t>30.04.2015</w:t>
        </w:r>
      </w:hyperlink>
      <w:r>
        <w:rPr>
          <w:rFonts w:hint="default" w:ascii="Times New Roman" w:hAnsi="Times New Roman"/>
          <w:b w:val="false"/>
          <w:i w:val="false"/>
          <w:color w:val="b22222"/>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val="false"/>
          <w:color w:val="b22222"/>
          <w:sz w:val="24"/>
        </w:rPr>
        <w:t>
 Опубликовано в ИПС нормативных правовых актов РК «Әділет» 13.01.2016 г.</w:t>
      </w:r>
    </w:p>
    <w:bookmarkEnd w:id="77"/>
    <w:bookmarkStart w:name="676107199"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Потребители с установленной мощностью электроустановок 5 МегаВатт и более к заявке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Содержание «Схемы внешнего электроснабжения потребителя» приведено в приложении 2 настоящих Правил. Схема внешнего электроснабжения потребителя согласовывается с энергопередающей и/или энергопроизводящей организацией, к сетям которой планируется присоединение.</w:t>
      </w:r>
    </w:p>
    <w:bookmarkEnd w:id="78"/>
    <w:bookmarkStart w:name="611515620" w:id="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Технические условия на присоединение выдаются энергопередающей или энергопроизводящей организацией в следующих случаях:</w:t>
      </w:r>
      <w:r>
        <w:br/>
      </w:r>
      <w:r>
        <w:rPr>
          <w:rFonts w:hint="default" w:ascii="Times New Roman" w:hAnsi="Times New Roman"/>
          <w:b w:val="false"/>
          <w:i/>
          <w:color w:val="ff0000"/>
          <w:sz w:val="24"/>
        </w:rPr>
        <w:t xml:space="preserve">
Пункт 12 изложен в новой редакции Приказа Министра энергетики РК от 30.04.2015 г. № 329 (см. редакцию от </w:t>
      </w:r>
      <w:hyperlink r:id="rId33">
        <w:r>
          <w:rPr>
            <w:rFonts w:hint="default" w:ascii="Times New Roman" w:hAnsi="Times New Roman"/>
            <w:b w:val="false"/>
            <w:i/>
            <w:color w:val="007fcc"/>
            <w:sz w:val="24"/>
            <w:u w:val="single"/>
          </w:rPr>
          <w:t>25.02.2015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ИПС нормативных правовых актов РК «Әділет» 20.05.2015 г.</w:t>
      </w:r>
      <w:r>
        <w:br/>
      </w:r>
      <w:r>
        <w:rPr>
          <w:rFonts w:hint="default" w:ascii="Times New Roman" w:hAnsi="Times New Roman"/>
          <w:b w:val="false"/>
          <w:i w:val="false"/>
          <w:color w:val="000000"/>
          <w:sz w:val="24"/>
        </w:rPr>
        <w:t>
</w:t>
      </w:r>
      <w:r>
        <w:rPr>
          <w:rFonts w:hint="default" w:ascii="Times New Roman" w:hAnsi="Times New Roman"/>
          <w:b w:val="false"/>
          <w:i w:val="false"/>
          <w:color w:val="b22222"/>
          <w:sz w:val="24"/>
        </w:rPr>
        <w:t xml:space="preserve">Пункт 12 изложен в новой редакции Приказа Министра энергетики РК от 30.11.2015 г. № 678 (см. редакцию от </w:t>
      </w:r>
      <w:hyperlink r:id="rId34">
        <w:r>
          <w:rPr>
            <w:rFonts w:hint="default" w:ascii="Times New Roman" w:hAnsi="Times New Roman"/>
            <w:b w:val="false"/>
            <w:i w:val="false"/>
            <w:color w:val="007fcc"/>
            <w:sz w:val="24"/>
            <w:u w:val="single"/>
          </w:rPr>
          <w:t>30.04.2015</w:t>
        </w:r>
      </w:hyperlink>
      <w:r>
        <w:rPr>
          <w:rFonts w:hint="default" w:ascii="Times New Roman" w:hAnsi="Times New Roman"/>
          <w:b w:val="false"/>
          <w:i w:val="false"/>
          <w:color w:val="b22222"/>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val="false"/>
          <w:color w:val="b22222"/>
          <w:sz w:val="24"/>
        </w:rPr>
        <w:t>
Опубликовано в ИПС нормативных правовых актов РК «Әділет» 13.01.2016 г.</w:t>
      </w:r>
    </w:p>
    <w:bookmarkEnd w:id="79"/>
    <w:bookmarkStart w:name="676107402"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подключения вновь вводимых или реконструируемых электроустановок к электрическим сетям энергопередающей (энергопроизводящей) организации;</w:t>
      </w:r>
    </w:p>
    <w:bookmarkEnd w:id="80"/>
    <w:bookmarkStart w:name="676107403" w:id="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увеличения потребляемой электрической мощности от мощности,указанной в ранее выданных технических условиях;</w:t>
      </w:r>
    </w:p>
    <w:bookmarkEnd w:id="81"/>
    <w:bookmarkStart w:name="676107404" w:id="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изменения схемы внешнего электроснабжения;</w:t>
      </w:r>
    </w:p>
    <w:bookmarkEnd w:id="82"/>
    <w:bookmarkStart w:name="676107405" w:id="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изменения категории надежности электроснабжения приемников электрической энергии потребителя.</w:t>
      </w:r>
    </w:p>
    <w:bookmarkEnd w:id="83"/>
    <w:bookmarkStart w:name="611515625"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Энергопередающая или энергопроизводящая организация послеполучения заявки от потребителя выдает технические условия на подключение вновь вводимых или реконструируемых электроустановок в следующие сроки:</w:t>
      </w:r>
      <w:r>
        <w:br/>
      </w:r>
      <w:r>
        <w:rPr>
          <w:rFonts w:hint="default" w:ascii="Times New Roman" w:hAnsi="Times New Roman"/>
          <w:b w:val="false"/>
          <w:i/>
          <w:color w:val="ff0000"/>
          <w:sz w:val="24"/>
        </w:rPr>
        <w:t xml:space="preserve">
Пункт 13 изложен в новой редакции Приказа Министра энергетики РК от 30.04.2015 г. № 329 (см. редакцию от </w:t>
      </w:r>
      <w:hyperlink r:id="rId35">
        <w:r>
          <w:rPr>
            <w:rFonts w:hint="default" w:ascii="Times New Roman" w:hAnsi="Times New Roman"/>
            <w:b w:val="false"/>
            <w:i/>
            <w:color w:val="007fcc"/>
            <w:sz w:val="24"/>
            <w:u w:val="single"/>
          </w:rPr>
          <w:t>25.02.2015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ИПС нормативных правовых актов РК «Әділет» 20.05.2015 г.</w:t>
      </w:r>
      <w:r>
        <w:br/>
      </w:r>
      <w:r>
        <w:rPr>
          <w:rFonts w:hint="default" w:ascii="Times New Roman" w:hAnsi="Times New Roman"/>
          <w:b w:val="false"/>
          <w:i w:val="false"/>
          <w:color w:val="000000"/>
          <w:sz w:val="24"/>
        </w:rPr>
        <w:t>
</w:t>
      </w:r>
      <w:r>
        <w:rPr>
          <w:rFonts w:hint="default" w:ascii="Times New Roman" w:hAnsi="Times New Roman"/>
          <w:b w:val="false"/>
          <w:i w:val="false"/>
          <w:color w:val="b22222"/>
          <w:sz w:val="24"/>
        </w:rPr>
        <w:t xml:space="preserve">Пункт 13 изложен в новой редакции Приказа Министра энергетики РК от 30.11.2015 г. № 678 (см. редакцию от </w:t>
      </w:r>
      <w:hyperlink r:id="rId36">
        <w:r>
          <w:rPr>
            <w:rFonts w:hint="default" w:ascii="Times New Roman" w:hAnsi="Times New Roman"/>
            <w:b w:val="false"/>
            <w:i w:val="false"/>
            <w:color w:val="007fcc"/>
            <w:sz w:val="24"/>
            <w:u w:val="single"/>
          </w:rPr>
          <w:t>30.04.2015</w:t>
        </w:r>
      </w:hyperlink>
      <w:r>
        <w:rPr>
          <w:rFonts w:hint="default" w:ascii="Times New Roman" w:hAnsi="Times New Roman"/>
          <w:b w:val="false"/>
          <w:i w:val="false"/>
          <w:color w:val="b22222"/>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val="false"/>
          <w:color w:val="b22222"/>
          <w:sz w:val="24"/>
        </w:rPr>
        <w:t>
 Опубликовано в ИПС нормативных правовых актов РК «Әділет» 13.01.2016 г.</w:t>
      </w:r>
    </w:p>
    <w:bookmarkEnd w:id="84"/>
    <w:bookmarkStart w:name="676108153" w:id="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мощностью до 200 килоВатт (далее - кВт) - в течение 5 рабочих дней;</w:t>
      </w:r>
    </w:p>
    <w:bookmarkEnd w:id="85"/>
    <w:bookmarkStart w:name="676108154" w:id="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мощностью от 200 до 1000 кВт - в течение 10 рабочих дней;</w:t>
      </w:r>
    </w:p>
    <w:bookmarkEnd w:id="86"/>
    <w:bookmarkStart w:name="676108155" w:id="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мощностью свыше 1000 кВт - в течение 15 рабочих дней.</w:t>
      </w:r>
    </w:p>
    <w:bookmarkEnd w:id="87"/>
    <w:bookmarkStart w:name="676108156"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электроснабжения строящихся объектов потребителю выдаются на период строительства временные технические условия.</w:t>
      </w:r>
    </w:p>
    <w:bookmarkEnd w:id="88"/>
    <w:bookmarkStart w:name="676108157"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Выдача технических условий осуществляется в случае наличия технической возможности подключения к электрическим сетям энергопередающей организации или электроустановкам энергопроизводящей организации.</w:t>
      </w:r>
    </w:p>
    <w:bookmarkEnd w:id="89"/>
    <w:bookmarkStart w:name="676108158" w:id="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Плата за выдачу и переоформление технических условий не взимается.</w:t>
      </w:r>
    </w:p>
    <w:bookmarkEnd w:id="90"/>
    <w:bookmarkStart w:name="611515632" w:id="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Энергопередающая организация создает на собственных интернет-ресурсах раздел, посвященный процессу подключения к сети электроснабжения и выдачи технических условий, включающий:</w:t>
      </w:r>
      <w:r>
        <w:br/>
      </w:r>
      <w:r>
        <w:rPr>
          <w:rFonts w:hint="default" w:ascii="Times New Roman" w:hAnsi="Times New Roman"/>
          <w:b w:val="false"/>
          <w:i/>
          <w:color w:val="ff0000"/>
          <w:sz w:val="24"/>
        </w:rPr>
        <w:t xml:space="preserve">
Пункт 14 изложен в новой редакции Приказа Министра энергетики РК от 31.05.2016 г. № 228 (см. редакцию от </w:t>
      </w:r>
      <w:hyperlink r:id="rId37">
        <w:r>
          <w:rPr>
            <w:rFonts w:hint="default" w:ascii="Times New Roman" w:hAnsi="Times New Roman"/>
            <w:b w:val="false"/>
            <w:i/>
            <w:color w:val="007fcc"/>
            <w:sz w:val="24"/>
            <w:u w:val="single"/>
          </w:rPr>
          <w:t>30.11.2015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ИПС нормативных правовых актов РК «Әділет» 08.08.2016 г.</w:t>
      </w:r>
    </w:p>
    <w:bookmarkEnd w:id="91"/>
    <w:bookmarkStart w:name="611515633"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разработку раздела, посвященного технологическому подключению к сетям электроснабжения;</w:t>
      </w:r>
    </w:p>
    <w:bookmarkEnd w:id="92"/>
    <w:bookmarkStart w:name="611515634" w:id="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размещение информации о загрузке подстанций с периодичностью не менее 3 месяцев.</w:t>
      </w:r>
    </w:p>
    <w:bookmarkEnd w:id="93"/>
    <w:bookmarkStart w:name="611515635"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Проектная документация на строительство, реконструкцию или модернизацию электроустановок потребителей согласовывается до начала строительно-монтажных работ с энергопередающей или энергопроизводящей организацией, выдавшей технические условия.</w:t>
      </w:r>
      <w:r>
        <w:br/>
      </w:r>
      <w:r>
        <w:rPr>
          <w:rFonts w:hint="default" w:ascii="Times New Roman" w:hAnsi="Times New Roman"/>
          <w:b w:val="false"/>
          <w:i/>
          <w:color w:val="ff0000"/>
          <w:sz w:val="24"/>
        </w:rPr>
        <w:t xml:space="preserve">
Пункт 15 изложен в новой редакции Приказа Министра энергетики РК от 30.11.2015 г. № 678 (см. редакцию от </w:t>
      </w:r>
      <w:hyperlink r:id="rId38">
        <w:r>
          <w:rPr>
            <w:rFonts w:hint="default" w:ascii="Times New Roman" w:hAnsi="Times New Roman"/>
            <w:b w:val="false"/>
            <w:i/>
            <w:color w:val="007fcc"/>
            <w:sz w:val="24"/>
            <w:u w:val="single"/>
          </w:rPr>
          <w:t>30.04.2015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ИПС нормативных правовых актов РК «Әділет» 13.01.2016 г.</w:t>
      </w:r>
    </w:p>
    <w:bookmarkEnd w:id="94"/>
    <w:bookmarkStart w:name="676112921" w:id="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Согласование проектных решений электроустановок осуществляется на предмет их соответствия выданным техническим условиям в следующие сроки:</w:t>
      </w:r>
    </w:p>
    <w:bookmarkEnd w:id="95"/>
    <w:bookmarkStart w:name="676112922" w:id="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электроустановки мощностью до 200 кВт - в течение 3 рабочих дней;</w:t>
      </w:r>
    </w:p>
    <w:bookmarkEnd w:id="96"/>
    <w:bookmarkStart w:name="676112923" w:id="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электроустановки мощностью от 200 кВт до 1000 кВт - в течение 7 рабочих дней;</w:t>
      </w:r>
    </w:p>
    <w:bookmarkEnd w:id="97"/>
    <w:bookmarkStart w:name="676112924" w:id="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электроустановки мощностью свыше 1000 кВт - в течение 12 рабочих дней.</w:t>
      </w:r>
    </w:p>
    <w:bookmarkEnd w:id="98"/>
    <w:bookmarkStart w:name="676112925" w:id="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выявлении отступлений от технических условий проектная документация с приложением мотивированного обоснования возвращается организацией, выдавшей технические условия, потребителю на доработку.</w:t>
      </w:r>
    </w:p>
    <w:bookmarkEnd w:id="99"/>
    <w:bookmarkStart w:name="676112926"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Требования настоящего пункта не распространяются на случаи, предусмотренные Правилами организации застройки и прохождения разрешительных процедур в сфере строительства, утвержденными согласно подпункту </w:t>
      </w:r>
      <w:hyperlink r:id="rId39">
        <w:r>
          <w:rPr>
            <w:rFonts w:hint="default" w:ascii="Times New Roman" w:hAnsi="Times New Roman"/>
            <w:b w:val="false"/>
            <w:i w:val="false"/>
            <w:color w:val="007fcc"/>
            <w:sz w:val="24"/>
            <w:u w:val="single"/>
          </w:rPr>
          <w:t>23</w:t>
        </w:r>
      </w:hyperlink>
      <w:r>
        <w:rPr>
          <w:rFonts w:hint="default" w:ascii="Times New Roman" w:hAnsi="Times New Roman"/>
          <w:b w:val="false"/>
          <w:i w:val="false"/>
          <w:color w:val="000000"/>
          <w:sz w:val="24"/>
        </w:rPr>
        <w:t>-</w:t>
      </w:r>
      <w:hyperlink r:id="rId40">
        <w:r>
          <w:rPr>
            <w:rFonts w:hint="default" w:ascii="Times New Roman" w:hAnsi="Times New Roman"/>
            <w:b w:val="false"/>
            <w:i w:val="false"/>
            <w:color w:val="007fcc"/>
            <w:sz w:val="24"/>
            <w:u w:val="single"/>
          </w:rPr>
          <w:t>14</w:t>
        </w:r>
      </w:hyperlink>
      <w:r>
        <w:rPr>
          <w:rFonts w:hint="default" w:ascii="Times New Roman" w:hAnsi="Times New Roman"/>
          <w:b w:val="false"/>
          <w:i w:val="false"/>
          <w:color w:val="000000"/>
          <w:sz w:val="24"/>
        </w:rPr>
        <w:t>) статьи 20 Закона Республики Казахстан «Об архитектурной, градостроительной и строительной деятельности в Республике Казахстан», определяется указанными Правилами.</w:t>
      </w:r>
    </w:p>
    <w:bookmarkEnd w:id="100"/>
    <w:bookmarkStart w:name="611515641" w:id="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Субпотребители, электроустановки которых будут подключены к электрическим сетям потребителей, технические условия получают от потребителей и согласовывает с энергопередающей (энергопроизводящей) организацией, выдавшей технические условия потребителю.</w:t>
      </w:r>
    </w:p>
    <w:bookmarkEnd w:id="101"/>
    <w:bookmarkStart w:name="611515642" w:id="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выдача технических условий субпотребителям энергопередающей или энергопроизводящей организацией по согласованию с потребителем.</w:t>
      </w:r>
    </w:p>
    <w:bookmarkEnd w:id="102"/>
    <w:bookmarkStart w:name="611515643"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В технических условиях на подключение потребителя к электрическим сетям энергопередающей или электроустановкам энергопроизводящей организации указываются:</w:t>
      </w:r>
    </w:p>
    <w:bookmarkEnd w:id="103"/>
    <w:bookmarkStart w:name="611515644" w:id="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фамилия, имя, отчество (при наличии) физического или наименование юридического лица, которому выдано техническое условие;</w:t>
      </w:r>
    </w:p>
    <w:bookmarkEnd w:id="104"/>
    <w:bookmarkStart w:name="611515645" w:id="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наименование объекта электроснабжения;</w:t>
      </w:r>
    </w:p>
    <w:bookmarkEnd w:id="105"/>
    <w:bookmarkStart w:name="611515646"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место расположения объекта (город, поселок, улица);</w:t>
      </w:r>
    </w:p>
    <w:bookmarkEnd w:id="106"/>
    <w:bookmarkStart w:name="611515647" w:id="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разрешенная мощность электропотребления;</w:t>
      </w:r>
    </w:p>
    <w:bookmarkEnd w:id="107"/>
    <w:bookmarkStart w:name="611515648"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характер потребления электроэнергии (постоянный, временный, сезонный);</w:t>
      </w:r>
    </w:p>
    <w:bookmarkEnd w:id="108"/>
    <w:bookmarkStart w:name="611515649"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категория надежности электроснабжения;</w:t>
      </w:r>
    </w:p>
    <w:bookmarkEnd w:id="109"/>
    <w:bookmarkStart w:name="611515650" w:id="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разрешенный коэффициент мощности;</w:t>
      </w:r>
    </w:p>
    <w:bookmarkEnd w:id="110"/>
    <w:bookmarkStart w:name="611515651" w:id="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точки подключения (подстанция, электростанция или линия электропередачи);</w:t>
      </w:r>
    </w:p>
    <w:bookmarkEnd w:id="111"/>
    <w:bookmarkStart w:name="611515652"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основные технические требования к подключаемым линиям электропередач (далее – ЛЭП) и оборудованию подстанций;</w:t>
      </w:r>
    </w:p>
    <w:bookmarkEnd w:id="112"/>
    <w:bookmarkStart w:name="611515653" w:id="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обоснованные требования по усилению существующей электрической сети в связи с появлением нового потребителя – увеличение сечений проводов, замена или увеличение мощности трансформаторов, сооружение дополнительных ячеек распределительных устройств;</w:t>
      </w:r>
    </w:p>
    <w:bookmarkEnd w:id="113"/>
    <w:bookmarkStart w:name="611515654" w:id="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причина выдачи технических условий;</w:t>
      </w:r>
    </w:p>
    <w:bookmarkEnd w:id="114"/>
    <w:bookmarkStart w:name="611515655"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срок действия технических условий.</w:t>
      </w:r>
    </w:p>
    <w:bookmarkEnd w:id="115"/>
    <w:bookmarkStart w:name="611515656" w:id="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у энергопередающей (энергопроизводящей) организации, а также потребителей, на праве собственности которых имеются трансформаторные подстанции, где установлено автоматическая система коммерческого учета электроэнергии (далее – АСКУЭ), дополнительно в технических условиях указываются требования по:</w:t>
      </w:r>
    </w:p>
    <w:bookmarkEnd w:id="116"/>
    <w:bookmarkStart w:name="611515657" w:id="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организации коммерческого учета электроэнергии с применением АСКУЭ;</w:t>
      </w:r>
    </w:p>
    <w:bookmarkEnd w:id="117"/>
    <w:bookmarkStart w:name="611515658" w:id="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оснащению электроустановок устройствами релейной защиты и автоматики, диспетчерского управления: телеизмерения, телеуправления и организации канала связи;</w:t>
      </w:r>
    </w:p>
    <w:bookmarkEnd w:id="118"/>
    <w:bookmarkStart w:name="611515659" w:id="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компенсации реактивной мощности.</w:t>
      </w:r>
    </w:p>
    <w:bookmarkEnd w:id="119"/>
    <w:bookmarkStart w:name="611515660" w:id="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Срок действия технических условий соответствует нормативным срокам проектирования и строительства электроустановки.</w:t>
      </w:r>
    </w:p>
    <w:bookmarkEnd w:id="120"/>
    <w:bookmarkStart w:name="611515661"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Срок действия технических условий по начатым строительством объектам продлевается по заявлению потребителя, поданному до истечения их срока действия.</w:t>
      </w:r>
    </w:p>
    <w:bookmarkEnd w:id="121"/>
    <w:bookmarkStart w:name="611515662" w:id="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В случае несогласия с требованиями, указанными в технических условиях, потребитель обращается в экспертную организацию для проведения энергетической экспертизы. При обращении экспертной организации в энергопередающую (энергопроизводящую) организацию, по обращению потребителя, энергопередающая (энергопроизводящая) организация представляет все запрашиваемые сведения.</w:t>
      </w:r>
    </w:p>
    <w:bookmarkEnd w:id="122"/>
    <w:bookmarkStart w:name="611515663"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Потребитель на основании заключения энергетической экспертизы о необоснованности требований, указанных в технических условиях, повторно подает заявку на получение технических условий по форме согласно приложению к настоящим Правилам в энергопередающую (энергопроизводящую) организацию.</w:t>
      </w:r>
    </w:p>
    <w:bookmarkEnd w:id="123"/>
    <w:bookmarkStart w:name="611515664" w:id="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повторного отказа в изменении требований, указанных в технических условиях, потребитель обжалует действия энергопередающей (энергопроизводящей) организации в порядке, установленном гражданским законодательством Республики Казахстан.</w:t>
      </w:r>
    </w:p>
    <w:bookmarkEnd w:id="124"/>
    <w:bookmarkStart w:name="611515665" w:id="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Технические условия на подключение пользователей электрической сети с заявленной мощностью свыше 10 мегаватт (далее - МВт) к электрической сети энергопередающей (энергопроизводящей) организации согласовываются с системным оператором. Копии технических условий на подключение пользователей электрической сети с заявленной мощностью 1-10 МВт к электрической сети энергопередающей (энергопроизводящей) организации в течение одного месяца направляются для сведения системному оператору.</w:t>
      </w:r>
    </w:p>
    <w:bookmarkEnd w:id="125"/>
    <w:bookmarkStart w:name="611515666" w:id="126"/>
    <w:p>
      <w:pPr>
        <w:spacing w:before="120" w:after="120" w:line="240"/>
        <w:ind w:left="0"/>
        <w:jc w:val="center"/>
      </w:pPr>
      <w:r>
        <w:rPr>
          <w:rFonts w:hint="default" w:ascii="Times New Roman" w:hAnsi="Times New Roman"/>
          <w:b/>
          <w:i w:val="false"/>
          <w:color w:val="000000"/>
          <w:sz w:val="24"/>
        </w:rPr>
        <w:t>Параграф 3. Допуск в эксплуатацию электроустановок потребителей</w:t>
      </w:r>
    </w:p>
    <w:bookmarkEnd w:id="126"/>
    <w:bookmarkStart w:name="611515667" w:id="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Все вновь подключаемые и реконструируемые электроустановки потребителей выполняются в соответствии с проектной и технической приемо-сдаточной документацией.</w:t>
      </w:r>
    </w:p>
    <w:bookmarkEnd w:id="127"/>
    <w:bookmarkStart w:name="611515668" w:id="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До ввода в эксплуатацию электроустановки проходят приемо-сдаточные испытания с участием энергопередающей (энергопроизводящей) организации и принимаются потребителем от строительно-монтажной организации по акту в произвольной форме.</w:t>
      </w:r>
      <w:r>
        <w:br/>
      </w:r>
      <w:r>
        <w:rPr>
          <w:rFonts w:hint="default" w:ascii="Times New Roman" w:hAnsi="Times New Roman"/>
          <w:b w:val="false"/>
          <w:i/>
          <w:color w:val="ff0000"/>
          <w:sz w:val="24"/>
        </w:rPr>
        <w:t>
Пункт 21 изложен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ИС "Эталонный контрольный банк НПА РК в электронном виде" от 04.12.2017 г.</w:t>
      </w:r>
    </w:p>
    <w:bookmarkEnd w:id="128"/>
    <w:bookmarkStart w:name="611515669" w:id="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Энергопередающая (энергопроизводящая) организация подключает к своим электрическим сетям для постоянной эксплуатации электроустановки после устранения потребителем выявленных недостатков.</w:t>
      </w:r>
    </w:p>
    <w:bookmarkEnd w:id="129"/>
    <w:bookmarkStart w:name="1807906043" w:id="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21-1. При приемо-сдаточных испытаниях энергопередающая (энергопроизводящая) организация осуществляет осмотр внешнего подключения и системы коммерческого учета электрической энергии и не позднее 1 (одного) рабочего дня, следующего за днем проведения приемо-сдаточных испытаний выдает потребителю акт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физических лиц, проживающих в многоквартирных застройках).</w:t>
      </w:r>
      <w:r>
        <w:br/>
      </w:r>
      <w:r>
        <w:rPr>
          <w:rFonts w:hint="default" w:ascii="Times New Roman" w:hAnsi="Times New Roman"/>
          <w:b w:val="false"/>
          <w:i/>
          <w:color w:val="ff0000"/>
          <w:sz w:val="24"/>
        </w:rPr>
        <w:t>
Настоящие Правила дополнены пунктом 21-1 в соответствии с Приказом Министра энергетики РК от 31.10.2017 г. № 366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ИС "Эталонный контрольный банк НПА РК в электронном виде" от 04.12.2017 г.</w:t>
      </w:r>
    </w:p>
    <w:bookmarkEnd w:id="130"/>
    <w:bookmarkStart w:name="1807906044" w:id="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выявления недостатков внешнего подключения и системы коммерческого учета электрической энергии акт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выдается потребителю не позднее 1 (одного) рабочего дня, следующего за днем устранения выявленных недостатков.</w:t>
      </w:r>
    </w:p>
    <w:bookmarkEnd w:id="131"/>
    <w:bookmarkStart w:name="1807906045"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Акт разграничения балансовой принадлежности электрических сетей и эксплуатационной ответственности сторон подписывается энергопередающей (энергопроизводящей) организацией и потребителем в 2 (двух) экземплярах по одному для каждой из сторон.</w:t>
      </w:r>
    </w:p>
    <w:bookmarkEnd w:id="132"/>
    <w:bookmarkStart w:name="611515670"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Пункт исключен (см. сноску)</w:t>
      </w:r>
      <w:r>
        <w:br/>
      </w:r>
      <w:r>
        <w:rPr>
          <w:rFonts w:hint="default" w:ascii="Times New Roman" w:hAnsi="Times New Roman"/>
          <w:b w:val="false"/>
          <w:i/>
          <w:color w:val="ff0000"/>
          <w:sz w:val="24"/>
        </w:rPr>
        <w:t xml:space="preserve">
Пункт 22 изложен в новой редакции Приказа Министра энергетики РК от 30.11.2015 г. № 678 (см. редакцию от </w:t>
      </w:r>
      <w:hyperlink r:id="rId41">
        <w:r>
          <w:rPr>
            <w:rFonts w:hint="default" w:ascii="Times New Roman" w:hAnsi="Times New Roman"/>
            <w:b w:val="false"/>
            <w:i/>
            <w:color w:val="007fcc"/>
            <w:sz w:val="24"/>
            <w:u w:val="single"/>
          </w:rPr>
          <w:t>30.04.2015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ИПС нормативных правовых актов РК «Әділет» 13.01.2016 г.</w:t>
      </w:r>
      <w:r>
        <w:br/>
      </w:r>
      <w:r>
        <w:rPr>
          <w:rFonts w:hint="default" w:ascii="Times New Roman" w:hAnsi="Times New Roman"/>
          <w:b w:val="false"/>
          <w:i/>
          <w:color w:val="ff0000"/>
          <w:sz w:val="24"/>
        </w:rPr>
        <w:t xml:space="preserve">
 Пункт 22 исключен в соответствии с Приказом Министра энергетики РК от 08.12.2016 г. № 521 (см. редакцию от </w:t>
      </w:r>
      <w:hyperlink r:id="rId42">
        <w:r>
          <w:rPr>
            <w:rFonts w:hint="default" w:ascii="Times New Roman" w:hAnsi="Times New Roman"/>
            <w:b w:val="false"/>
            <w:i/>
            <w:color w:val="007fcc"/>
            <w:sz w:val="24"/>
            <w:u w:val="single"/>
          </w:rPr>
          <w:t>31.05.2016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ИС "Эталонный контрольный банк НПА РК в электронном виде" от 01.02.2017 г.</w:t>
      </w:r>
    </w:p>
    <w:bookmarkEnd w:id="133"/>
    <w:bookmarkStart w:name="611515671" w:id="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Подача напряжения энергопередающей (энергопроизводящей) организацией при вводе в эксплуатацию электроустановок потребителей производится в следующем порядке и сроки:</w:t>
      </w:r>
      <w:r>
        <w:br/>
      </w:r>
      <w:r>
        <w:rPr>
          <w:rFonts w:hint="default" w:ascii="Times New Roman" w:hAnsi="Times New Roman"/>
          <w:b w:val="false"/>
          <w:i/>
          <w:color w:val="ff0000"/>
          <w:sz w:val="24"/>
        </w:rPr>
        <w:t>
Пункт 23 изложен в новой редакции Приказа Министра энергетики РК от 31.10.2017 г. № 366 (см.редакцию от 08.12.2016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ИС "Эталонный контрольный банк НПА РК в электронном виде" от 04.12.2017 г.</w:t>
      </w:r>
    </w:p>
    <w:bookmarkEnd w:id="134"/>
    <w:bookmarkStart w:name="611515672"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энергоснабжающая организация не позднее 1 (одного) рабочего дня, следующего за днем принятия документов, указанных в пункте 4-1 настоящих Правил, и проекта договора на электроснабжение, подписанного со стороны потребителя, направляет соответствующее уведомление в энергопередающую (энергопроизводящую) организацию;</w:t>
      </w:r>
    </w:p>
    <w:bookmarkEnd w:id="135"/>
    <w:bookmarkStart w:name="611515673" w:id="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энергопередающая (энергопроизводящая) организация не позднее 3 (трех) рабочих дней, следующих за днем получения уведомления от энергоснабжающей организации:</w:t>
      </w:r>
    </w:p>
    <w:bookmarkEnd w:id="136"/>
    <w:bookmarkStart w:name="611515674"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производит пломбирование системы коммерческого учета электрической энергии;</w:t>
      </w:r>
    </w:p>
    <w:bookmarkEnd w:id="137"/>
    <w:bookmarkStart w:name="611515675" w:id="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оформляет акт приемки системы коммерческого учета электрической энергии;</w:t>
      </w:r>
    </w:p>
    <w:bookmarkEnd w:id="138"/>
    <w:bookmarkStart w:name="1807906047" w:id="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направляет копию акта приемки системы коммерческого учета электрической энергии в энергоснабжающую организацию;</w:t>
      </w:r>
    </w:p>
    <w:bookmarkEnd w:id="139"/>
    <w:bookmarkStart w:name="1807906048"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осуществляет подачу напряжения на электроустановки потребителя.</w:t>
      </w:r>
    </w:p>
    <w:bookmarkEnd w:id="140"/>
    <w:bookmarkStart w:name="1807906049"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Акт приемки системы коммерческого учета электрической энергии подписывается энергопередающей (энергопроизводящей) организацией и потребителем в 2 (двух) экземплярах по одному для каждой из сторон.</w:t>
      </w:r>
    </w:p>
    <w:bookmarkEnd w:id="141"/>
    <w:bookmarkStart w:name="1807906050" w:id="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энергоснабжающая организация не позднее 1 (одного) рабочего дня, следующего за днем получения копии акта приемки системы коммерческого учета электрической энергии от энергопередающей (энергопроизводящей) организации, направляет потребителю подписанный договор на электроснабжение по почте или иным способом.</w:t>
      </w:r>
    </w:p>
    <w:bookmarkEnd w:id="142"/>
    <w:bookmarkStart w:name="1807906052"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23-1. Подключение и отпуск электрической энергии потребителю осуществляется только при наличии акта приемки системы коммерческого учета электрической энергии.</w:t>
      </w:r>
      <w:r>
        <w:br/>
      </w:r>
      <w:r>
        <w:rPr>
          <w:rFonts w:hint="default" w:ascii="Times New Roman" w:hAnsi="Times New Roman"/>
          <w:b w:val="false"/>
          <w:i/>
          <w:color w:val="ff0000"/>
          <w:sz w:val="24"/>
        </w:rPr>
        <w:t>
Настоящие Правила дополнены пунктом 23-1 в соответствии с Приказом Министра энергетики РК от 31.10.2017 г. № 366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ИС "Эталонный контрольный банк НПА РК в электронном виде" от 04.12.2017 г.</w:t>
      </w:r>
    </w:p>
    <w:bookmarkEnd w:id="143"/>
    <w:bookmarkStart w:name="611515676"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Подача напряжения на электроустановки с сезонным характером потребления электроэнергии производится после предоставления потребителем энергоснабжающей организации акта технического освидетельствования в произвольной форме электроустановок потребителя экспертной организацией.</w:t>
      </w:r>
    </w:p>
    <w:bookmarkEnd w:id="144"/>
    <w:bookmarkStart w:name="611515677" w:id="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 Порядок допуска электроустановок в эксплуатацию распространяется на вновь подключаемые и реконструированные электроустановки потребителей (субпотребителей).</w:t>
      </w:r>
    </w:p>
    <w:bookmarkEnd w:id="145"/>
    <w:bookmarkStart w:name="611515678" w:id="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 Допуск электроустановок в эксплуатацию осуществляется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w:t>
      </w:r>
    </w:p>
    <w:bookmarkEnd w:id="146"/>
    <w:bookmarkStart w:name="611515679" w:id="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 электроустановки не допускаются в эксплуатацию.</w:t>
      </w:r>
    </w:p>
    <w:bookmarkEnd w:id="147"/>
    <w:bookmarkStart w:name="611515680" w:id="148"/>
    <w:p>
      <w:pPr>
        <w:spacing w:before="120" w:after="120" w:line="240"/>
        <w:ind w:left="0"/>
        <w:jc w:val="center"/>
      </w:pPr>
      <w:r>
        <w:rPr>
          <w:rFonts w:hint="default" w:ascii="Times New Roman" w:hAnsi="Times New Roman"/>
          <w:b/>
          <w:i w:val="false"/>
          <w:color w:val="000000"/>
          <w:sz w:val="24"/>
        </w:rPr>
        <w:t>Параграф 4. Условия и режимы потребления электрической энергии</w:t>
      </w:r>
    </w:p>
    <w:bookmarkEnd w:id="148"/>
    <w:bookmarkStart w:name="611515681" w:id="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 Поставка электрической энергии потребителям производится энергоснабжающей или энергопроизводящей организацией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w:t>
      </w:r>
    </w:p>
    <w:bookmarkEnd w:id="149"/>
    <w:bookmarkStart w:name="611515682"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 Энергопередающая организация, имеющая на своем балансе или в аренде электрические сети, подключенные к сети региональной электросетевой компании (или другой энергопередающей организации) приобретает электрическую энергию для компенсации потерь электрической энергии в своих электрических сетях у энергопроизводящей организации, при этом, они заключают договор на передачу вышеуказанных объемов потерь электрической энергии с региональной электросетевой компанией (или другими энергопередающими организациями), через электрические сети которых осуществляется транзит электрической энергии.</w:t>
      </w:r>
    </w:p>
    <w:bookmarkEnd w:id="150"/>
    <w:bookmarkStart w:name="611515683" w:id="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 При технологических нарушениях на объектах электроэнергетики, электроснабжение потребителей осуществляется по разрабатываемым энергопередающими организациями схемам, обеспечивающим поставку электрической энергии в размере аварийной брони.</w:t>
      </w:r>
    </w:p>
    <w:bookmarkEnd w:id="151"/>
    <w:bookmarkStart w:name="611515684" w:id="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Порядок электроснабжения объектов электроэнергетики по аварийной брони устанавливается энергопередающей (энергопроизводящей) организацией, к электрическим сетям которой подключены электроустановки потребителя, или системным оператором с уведомлением энергоснабжающей организации и всех энергопередающих (энергопроизводящих) организаций, участвующих в передаче электрической энергии потребителю.</w:t>
      </w:r>
    </w:p>
    <w:bookmarkEnd w:id="152"/>
    <w:bookmarkStart w:name="611515685" w:id="153"/>
    <w:p>
      <w:pPr>
        <w:spacing w:before="120" w:after="120" w:line="240"/>
        <w:ind w:left="0"/>
        <w:jc w:val="center"/>
      </w:pPr>
      <w:r>
        <w:rPr>
          <w:rFonts w:hint="default" w:ascii="Times New Roman" w:hAnsi="Times New Roman"/>
          <w:b/>
          <w:i w:val="false"/>
          <w:color w:val="000000"/>
          <w:sz w:val="24"/>
        </w:rPr>
        <w:t>Параграф 5. Граница эксплуатационной ответственности сторон</w:t>
      </w:r>
      <w:r>
        <w:br/>
      </w:r>
      <w:r>
        <w:rPr>
          <w:rFonts w:hint="default" w:ascii="Times New Roman" w:hAnsi="Times New Roman"/>
          <w:b/>
          <w:i w:val="false"/>
          <w:color w:val="000000"/>
          <w:sz w:val="24"/>
        </w:rPr>
        <w:t>
при эксплуатации электроустановок</w:t>
      </w:r>
    </w:p>
    <w:bookmarkEnd w:id="153"/>
    <w:bookmarkStart w:name="611515686" w:id="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Граница эксплуатационной ответственности сторон за состояние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w:t>
      </w:r>
    </w:p>
    <w:bookmarkEnd w:id="154"/>
    <w:bookmarkStart w:name="611515687" w:id="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 Граница эксплуатационной ответственности сторон за содержание, обслуживание и техническое состояние электроустановок напряжением 1000 вольт (далее - В) и выше устанавливается:</w:t>
      </w:r>
    </w:p>
    <w:bookmarkEnd w:id="155"/>
    <w:bookmarkStart w:name="611515688"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 соединителе проходного изолятора воздушной линии с наружной стороны закрытых распределительных устройств и на выходе провода из натяжного зажима портальной оттяжной гирлянды изоляторов открытых распределительных устройств;</w:t>
      </w:r>
    </w:p>
    <w:bookmarkEnd w:id="156"/>
    <w:bookmarkStart w:name="611515689"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наконечниках кабельных или воздушных вводов питающих или отходящих линий.</w:t>
      </w:r>
    </w:p>
    <w:bookmarkEnd w:id="157"/>
    <w:bookmarkStart w:name="611515690" w:id="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 Граница эксплуатационной ответственности сторон за содержание, обслуживание и техническое состояние ЛЭП напряжением 1000 В и выше, имеющих отпайки (глухие или через разъединители), принадлежащие различным потребителям, и их обслуживание устанавливается на опоре основной линии, где произведена отпайка.</w:t>
      </w:r>
    </w:p>
    <w:bookmarkEnd w:id="158"/>
    <w:bookmarkStart w:name="611515691"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техническое состояние и обслуживание зажимов, присоединяющих отпайку, осуществляет организация, на балансе которой находится основная линия.</w:t>
      </w:r>
    </w:p>
    <w:bookmarkEnd w:id="159"/>
    <w:bookmarkStart w:name="611515692" w:id="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 По согласованию сторон, договором устанавливается другая граница эксплуатационной, ответственности сторон, обусловленная особенностями эксплуатации электроустановок.</w:t>
      </w:r>
    </w:p>
    <w:bookmarkEnd w:id="160"/>
    <w:bookmarkStart w:name="611515693"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 Граница эксплуатационной ответственности сторон между потребителем и энергопередающей организацией за содержание, обслуживание и техническое состояние электроустановок напряжением до 1000 В устанавливается:</w:t>
      </w:r>
    </w:p>
    <w:bookmarkEnd w:id="161"/>
    <w:bookmarkStart w:name="611515694"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воздушном ответвлении – на контактах подключения питающей линии на проходных или конечных изоляторах, установленных на опоре;</w:t>
      </w:r>
    </w:p>
    <w:bookmarkEnd w:id="162"/>
    <w:bookmarkStart w:name="611515695"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кабельном вводе – на болтовых соединениях наконечников питающего кабеля на вводе в здание.</w:t>
      </w:r>
    </w:p>
    <w:bookmarkEnd w:id="163"/>
    <w:bookmarkStart w:name="611515696"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несоответствии границ эксплуатационной ответственности сторон, указанным в данном пункте местам, границы определяются непосредственно в договоре.</w:t>
      </w:r>
    </w:p>
    <w:bookmarkEnd w:id="164"/>
    <w:bookmarkStart w:name="611515697" w:id="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 Вывод в ремонт электроустановок потребителя, через которые транзитом передается электрическая энергия другим потребителям энергоснабжающей организации, а также включение оборудования после ремонта, производятся после согласования с энергопередающей организацией.</w:t>
      </w:r>
    </w:p>
    <w:bookmarkEnd w:id="165"/>
    <w:bookmarkStart w:name="611515698" w:id="166"/>
    <w:p>
      <w:pPr>
        <w:spacing w:before="120" w:after="120" w:line="240"/>
        <w:ind w:left="0"/>
        <w:jc w:val="center"/>
      </w:pPr>
      <w:r>
        <w:rPr>
          <w:rFonts w:hint="default" w:ascii="Times New Roman" w:hAnsi="Times New Roman"/>
          <w:b/>
          <w:i w:val="false"/>
          <w:color w:val="000000"/>
          <w:sz w:val="24"/>
        </w:rPr>
        <w:t>Параграф 6. Установка и эксплуатация приборов учета</w:t>
      </w:r>
    </w:p>
    <w:bookmarkEnd w:id="166"/>
    <w:bookmarkStart w:name="611515699"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 Электроустановки потребителей электрической энергии обеспечиваются необходимыми приборами коммерческого учета для расчетов за потребленную электроэнергию с энергоснабжающей организацией. Для учета электрической энергии используются приборы коммерческого учета электрической энергии, типы которых внесены в Реестр государственной системы обеспечения единства измерений и поддерживающие, при наличии автоматизированного парка приборов коммерческого учета электрической энергии у энергопередающей (энергопроизводящей) организации, рабочие параметры ранее установленного и настроенного на удаленную связь оборудования с полным соответствием к рабочим параметрам АСКУЭ.</w:t>
      </w:r>
    </w:p>
    <w:bookmarkEnd w:id="167"/>
    <w:bookmarkStart w:name="611515700"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Потребителям с фиксированной поставкой электрической энергии, имеющие договорную мощность электропотребления более 100 кВт, устанавливаются счетчики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w:t>
      </w:r>
    </w:p>
    <w:bookmarkEnd w:id="168"/>
    <w:bookmarkStart w:name="611515701"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Потребителям свободной поставки электрической энергии с договорной мощностью электропотребления 40-100 кВт устанавливаются счетчики активной и реактивной энергии с долговременной памятью хранения данных о потребленной электроэнергии и максимальной мощности.</w:t>
      </w:r>
    </w:p>
    <w:bookmarkEnd w:id="169"/>
    <w:bookmarkStart w:name="611515702" w:id="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Потребителям свободной поставки электрической энергии с договорной мощностью электропотребления до 40 кВт устанавливаются счетчики активной энергии.</w:t>
      </w:r>
    </w:p>
    <w:bookmarkEnd w:id="170"/>
    <w:bookmarkStart w:name="611515703" w:id="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 Устанавливаемые у потребителей приборы коммерческого учета электрической энергии оснащаются устройствами передачи данных об объемах потребленной электроэнергии в АСКУЭ энергопередающей организации.</w:t>
      </w:r>
      <w:r>
        <w:br/>
      </w:r>
      <w:r>
        <w:rPr>
          <w:rFonts w:hint="default" w:ascii="Times New Roman" w:hAnsi="Times New Roman"/>
          <w:b w:val="false"/>
          <w:i/>
          <w:color w:val="ff0000"/>
          <w:sz w:val="24"/>
        </w:rPr>
        <w:t xml:space="preserve">
Пункт 39 изложен в новой редакции Приказа Министра энергетики РК от 30.11.2015 г. № 678 (см. редакцию от </w:t>
      </w:r>
      <w:hyperlink r:id="rId43">
        <w:r>
          <w:rPr>
            <w:rFonts w:hint="default" w:ascii="Times New Roman" w:hAnsi="Times New Roman"/>
            <w:b w:val="false"/>
            <w:i/>
            <w:color w:val="007fcc"/>
            <w:sz w:val="24"/>
            <w:u w:val="single"/>
          </w:rPr>
          <w:t>30.04.2015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ИПС нормативных правовых актов РК «Әділет» 13.01.2016 г.</w:t>
      </w:r>
    </w:p>
    <w:bookmarkEnd w:id="171"/>
    <w:bookmarkStart w:name="611515704"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Установка приборов коммерческого учета электроэнергии для целей АСКУЭ на вновь строящихся или реконструируемых объектах устанавливается за счет потребителя, а замена ранее установленных приборов коммерческого учета у потребителей, использующих электрическую энергию для бытового потребления, за счет энергопередающей организаций, при условии, что данная норма включена в тариф на передачу электрической энергии.</w:t>
      </w:r>
    </w:p>
    <w:bookmarkEnd w:id="172"/>
    <w:bookmarkStart w:name="676113068"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Потребители обеспечивают доступ представителям энергопередающей организации для проведения замены ранее установленных приборов коммерческого учета на приборы учета, оснащенные устройствами передачи данных об объемах потребленной электроэнергии в АСКУЭ энергопередающей организации.</w:t>
      </w:r>
    </w:p>
    <w:bookmarkEnd w:id="173"/>
    <w:bookmarkStart w:name="611515705"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 При питании от одного источника электроснабжения нескольких потребителей учет электрической энергии осуществляется для каждого потребителя.</w:t>
      </w:r>
    </w:p>
    <w:bookmarkEnd w:id="174"/>
    <w:bookmarkStart w:name="611515706"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Содержание, техническое обслуживание и поверка приборов коммерческого учета электрической энергии осуществляется согласно балансовой принадлежности. Техническое обслуживание приборов коммерческого учета электрической энергии производится энергопередающей организацией или специализированной организацией, имеющей разрешение на такой вид деятельности, согласно договору с потребителем.</w:t>
      </w:r>
    </w:p>
    <w:bookmarkEnd w:id="175"/>
    <w:bookmarkStart w:name="611515707"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 Поверка приборов коммерческого учета электрической энергии производится в соответствии с межповерочным интервалом в сроки, указанные в реестре государственной системы обеспечения единства измерений Республики Казахстан. По заявлению одной из заинтересованных сторон производится внеплановая поверка приборов коммерческого учета.</w:t>
      </w:r>
    </w:p>
    <w:bookmarkEnd w:id="176"/>
    <w:bookmarkStart w:name="611515708" w:id="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проведения внеплановой поверки и установлении исправности прибора коммерческого учета, издержки по поверке (в том числе по снятию и установке) несет сторона, инициировавшая внеплановую поверку.</w:t>
      </w:r>
    </w:p>
    <w:bookmarkEnd w:id="177"/>
    <w:bookmarkStart w:name="611515709" w:id="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 В случае если при поверке обнаружится, что показания приборов коммерческого учета электрической энергии превышают погрешность, допускаемую их классом точности, либо обнаружится в схеме учета электрической энергии посторонние элементы искажающие точность прибора коммерческого учета электрической энергии, то издержки по внеочередной поверке оплачивает потребитель прибора коммерческого учета электрической энергии.</w:t>
      </w:r>
    </w:p>
    <w:bookmarkEnd w:id="178"/>
    <w:bookmarkStart w:name="611515710" w:id="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 Учет электрической энергии для расчетов между энергоснабжающей, энергопередающей (энергопроизводящей) организациями и потребителем производится на границе балансовой принадлежности электрической сети.</w:t>
      </w:r>
    </w:p>
    <w:bookmarkEnd w:id="179"/>
    <w:bookmarkStart w:name="611515711"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 В случае отсутствия технической возможности, по взаимной договоренности сторон, допускается установка приборов коммерческого учета электрической энергии не на границе балансовой принадлежности электрической сети.</w:t>
      </w:r>
    </w:p>
    <w:bookmarkEnd w:id="180"/>
    <w:bookmarkStart w:name="611515712" w:id="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(энергопроизводящей) организацией.</w:t>
      </w:r>
    </w:p>
    <w:bookmarkEnd w:id="181"/>
    <w:bookmarkStart w:name="611515713" w:id="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 На креплении кожухов приборов коммерческого учета электрической энергии устанавливаются пломбы энергопередающей (энергопроизводящей) организаций, имеющих право поверки,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bookmarkEnd w:id="182"/>
    <w:bookmarkStart w:name="611515714" w:id="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 Приводы разъединителей трансформаторов напряжения, питающие приборы коммерческого учета электрической энергии, сборки зажимов в проводке к приборам учета, а также шкафы вводных коммутационных аппаратов, расположенные до приборов коммерческого учета, закрываются ограждением от несанкционированного доступа владельцем электроустановки и пломбируются энергопередающей (энергопроизводящей) организацией в присутствии потребителя.</w:t>
      </w:r>
    </w:p>
    <w:bookmarkEnd w:id="183"/>
    <w:bookmarkStart w:name="611515715"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электроустановках напряжением 0,4 кВ подлежат ограждению и пломбированию все токоведущие части от вводного устройства до измерительных трансформаторов тока включительно.</w:t>
      </w:r>
    </w:p>
    <w:bookmarkEnd w:id="184"/>
    <w:bookmarkStart w:name="611515716"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Энергопередающая (энергопроизводящей) организация производит пломбирование ручек приводов батарей статических конденсаторов, в случаях, когда эти батареи не используются потребителем.</w:t>
      </w:r>
    </w:p>
    <w:bookmarkEnd w:id="185"/>
    <w:bookmarkStart w:name="611515717" w:id="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Вводные кабели (провода) до приборов коммерческого учета электрической энергии устанавливаются цельными, просматриваемыми и без мест скруток и зачисток.</w:t>
      </w:r>
    </w:p>
    <w:bookmarkEnd w:id="186"/>
    <w:bookmarkStart w:name="611515718"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 При проведении любого вида работ, связанных с изменением схемы учета электрической энергии или нарушением целостности пломб (клейма), системы коммерческого учета электрической энергии потребителю необходимо перед началом работ письменно известить об этом энергопередающую (энергопроизводящую) организацию и получить соответствующее разрешение.</w:t>
      </w:r>
    </w:p>
    <w:bookmarkEnd w:id="187"/>
    <w:bookmarkStart w:name="611515719" w:id="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 В период проведения ремонта учет электрической энергии осуществляется по согласованным с энергопередающей (энергопроизводящей) организацией временным схемам учета электрической энергии.</w:t>
      </w:r>
    </w:p>
    <w:bookmarkEnd w:id="188"/>
    <w:bookmarkStart w:name="611515720" w:id="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окончании ремонтных работ на трансформаторной подстанции, проведенных с полным отключением последней, энергопередающая (энергопроизводящая) организация при необходимости производит внеочередную проверку схемы коммерческого учета электрической энергии.</w:t>
      </w:r>
    </w:p>
    <w:bookmarkEnd w:id="189"/>
    <w:bookmarkStart w:name="611515721" w:id="190"/>
    <w:p>
      <w:pPr>
        <w:spacing w:before="120" w:after="120" w:line="240"/>
        <w:ind w:left="0"/>
        <w:jc w:val="center"/>
      </w:pPr>
      <w:r>
        <w:rPr>
          <w:rFonts w:hint="default" w:ascii="Times New Roman" w:hAnsi="Times New Roman"/>
          <w:b/>
          <w:i w:val="false"/>
          <w:color w:val="000000"/>
          <w:sz w:val="24"/>
        </w:rPr>
        <w:t>Параграф 7. Условия прекращения (ограничения) подачи</w:t>
      </w:r>
      <w:r>
        <w:br/>
      </w:r>
      <w:r>
        <w:rPr>
          <w:rFonts w:hint="default" w:ascii="Times New Roman" w:hAnsi="Times New Roman"/>
          <w:b/>
          <w:i w:val="false"/>
          <w:color w:val="000000"/>
          <w:sz w:val="24"/>
        </w:rPr>
        <w:t>
электрической энергии</w:t>
      </w:r>
    </w:p>
    <w:bookmarkEnd w:id="190"/>
    <w:bookmarkStart w:name="611515722"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 Подача, а также прекращения (ограничения) подачи электрической энергии производятся в соответствии с заключенным с потребителем договором на электроснабжение. Категория электроприемников и обеспечение надежности электроснабжения и схема подключения к электрической сети устанавливается в соответствии требованиями нормативно-технических документов и оговаривается в договоре на электроснабжение.</w:t>
      </w:r>
    </w:p>
    <w:bookmarkEnd w:id="191"/>
    <w:bookmarkStart w:name="611515723"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Энергоснабжающая или энергопередающая (энергопроизводящая) организация прекращает полностью или частично подачу электрической энергии в случаях:</w:t>
      </w:r>
      <w:r>
        <w:br/>
      </w:r>
      <w:r>
        <w:rPr>
          <w:rFonts w:hint="default" w:ascii="Times New Roman" w:hAnsi="Times New Roman"/>
          <w:b w:val="false"/>
          <w:i/>
          <w:color w:val="ff0000"/>
          <w:sz w:val="24"/>
        </w:rPr>
        <w:t xml:space="preserve">
Пункт 51 изложен в новой редакции Приказа Министра энергетики РК от 30.11.2015 г. № 678 (см. редакцию от </w:t>
      </w:r>
      <w:hyperlink r:id="rId44">
        <w:r>
          <w:rPr>
            <w:rFonts w:hint="default" w:ascii="Times New Roman" w:hAnsi="Times New Roman"/>
            <w:b w:val="false"/>
            <w:i/>
            <w:color w:val="007fcc"/>
            <w:sz w:val="24"/>
            <w:u w:val="single"/>
          </w:rPr>
          <w:t>30.04.2015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ИПС нормативных правовых актов РК «Әділет» 13.01.2016 г.</w:t>
      </w:r>
    </w:p>
    <w:bookmarkEnd w:id="192"/>
    <w:bookmarkStart w:name="676115846" w:id="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отсутствия оплаты, а также неполной оплаты за электрическую энергию в установленные договором электроснабжения сроки;</w:t>
      </w:r>
    </w:p>
    <w:bookmarkEnd w:id="193"/>
    <w:bookmarkStart w:name="676115847" w:id="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нарушения установленного договором электроснабжения режима электропотребления;</w:t>
      </w:r>
    </w:p>
    <w:bookmarkEnd w:id="194"/>
    <w:bookmarkStart w:name="676115848" w:id="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 невыполнении в установленные сроки требования энергопередающей (энергопроизводящей) организации об устранении нарушений настоящих Правил.</w:t>
      </w:r>
    </w:p>
    <w:bookmarkEnd w:id="195"/>
    <w:bookmarkStart w:name="676115849" w:id="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энергоснабжающая или энергопередающая (энергопроизводящая) организация прекращает (ограничивает) поставку электрической энергии, письменно предупредив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поставки (потребителя, использующего электрическую энергию для бытовых нужд - не менее чем за 30 (тридцать) календарных дней).</w:t>
      </w:r>
    </w:p>
    <w:bookmarkEnd w:id="196"/>
    <w:bookmarkStart w:name="611515728" w:id="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 Энергопередающая или энергопроизводящая организация без предварительного уведомления прекращает полностью подачу потребителю электрической энергии в случаях:</w:t>
      </w:r>
    </w:p>
    <w:bookmarkEnd w:id="197"/>
    <w:bookmarkStart w:name="611515729" w:id="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самовольного подключения приемников электрической энергии к электрической сети энергопередающей (энергопроизводящей) организации;</w:t>
      </w:r>
    </w:p>
    <w:bookmarkEnd w:id="198"/>
    <w:bookmarkStart w:name="611515730"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подключения приемников электрической энергии помимо (без учета) приборов коммерческого учета электрической энергии;</w:t>
      </w:r>
    </w:p>
    <w:bookmarkEnd w:id="199"/>
    <w:bookmarkStart w:name="611515731"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bookmarkEnd w:id="200"/>
    <w:bookmarkStart w:name="611515732"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bookmarkEnd w:id="201"/>
    <w:bookmarkStart w:name="611515733"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аварийной ситуации.</w:t>
      </w:r>
    </w:p>
    <w:bookmarkEnd w:id="202"/>
    <w:bookmarkStart w:name="611515734" w:id="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энергоснабжающая и (или) энергопередающая организации предупреждают потребителя не позднее, чем за три календарных дня до отключения.</w:t>
      </w:r>
    </w:p>
    <w:bookmarkEnd w:id="203"/>
    <w:bookmarkStart w:name="611515735" w:id="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 Для принятия неотложных мер по предупреждению или ликвидации аварий, которые повлечет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 энергопередающая организация прекращает подачу электрической энергии потребителю с последующим уведомлением, по запросу.</w:t>
      </w:r>
    </w:p>
    <w:bookmarkEnd w:id="204"/>
    <w:bookmarkStart w:name="611515736" w:id="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 В случае превышения потребителем электрической мощности, разрешенной к использованию по договору электроснабжения, энергопередающая (энергопроизводящая) и (или) энергоснабжающая организации требуют от потребителя снижения электрической нагрузки до установленного договором на электроснабжение значения. Порядок оповещения потребителя о снижении электрической нагрузки устанавливается договором электроснабжения.</w:t>
      </w:r>
    </w:p>
    <w:bookmarkEnd w:id="205"/>
    <w:bookmarkStart w:name="611515737" w:id="206"/>
    <w:p>
      <w:pPr>
        <w:spacing w:before="120" w:after="120" w:line="240"/>
        <w:ind w:left="0"/>
        <w:jc w:val="center"/>
      </w:pPr>
      <w:r>
        <w:rPr>
          <w:rFonts w:hint="default" w:ascii="Times New Roman" w:hAnsi="Times New Roman"/>
          <w:b/>
          <w:i w:val="false"/>
          <w:color w:val="000000"/>
          <w:sz w:val="24"/>
        </w:rPr>
        <w:t>Параграф 9. Расчеты за электрическую энергию</w:t>
      </w:r>
    </w:p>
    <w:bookmarkEnd w:id="206"/>
    <w:bookmarkStart w:name="611515738" w:id="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 Пункт исключен (см. сноску)</w:t>
      </w:r>
      <w:r>
        <w:br/>
      </w:r>
      <w:r>
        <w:rPr>
          <w:rFonts w:hint="default" w:ascii="Times New Roman" w:hAnsi="Times New Roman"/>
          <w:b w:val="false"/>
          <w:i/>
          <w:color w:val="ff0000"/>
          <w:sz w:val="24"/>
        </w:rPr>
        <w:t xml:space="preserve">
Пункт 56 исключен в соответствии с Приказом Министра энергетики РК от 31.05.2016 г. № 228 (см. редакцию от </w:t>
      </w:r>
      <w:hyperlink r:id="rId45">
        <w:r>
          <w:rPr>
            <w:rFonts w:hint="default" w:ascii="Times New Roman" w:hAnsi="Times New Roman"/>
            <w:b w:val="false"/>
            <w:i/>
            <w:color w:val="007fcc"/>
            <w:sz w:val="24"/>
            <w:u w:val="single"/>
          </w:rPr>
          <w:t>30.11.2015</w:t>
        </w:r>
      </w:hyperlink>
      <w:r>
        <w:rPr>
          <w:rFonts w:hint="default" w:ascii="Times New Roman" w:hAnsi="Times New Roman"/>
          <w:b w:val="false"/>
          <w:i/>
          <w:color w:val="ff0000"/>
          <w:sz w:val="24"/>
        </w:rPr>
        <w:t xml:space="preserve"> г.) (изменение вводится в действие с 01.01.2017 г.)</w:t>
      </w:r>
    </w:p>
    <w:bookmarkEnd w:id="207"/>
    <w:bookmarkStart w:name="611515739"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57. Потребители электрической энергии покупают электрическую энергию у энергоснабжающих организаций согласно </w:t>
      </w:r>
      <w:hyperlink r:id="rId46">
        <w:r>
          <w:rPr>
            <w:rFonts w:hint="default" w:ascii="Times New Roman" w:hAnsi="Times New Roman"/>
            <w:b w:val="false"/>
            <w:i w:val="false"/>
            <w:color w:val="007fcc"/>
            <w:sz w:val="24"/>
            <w:u w:val="single"/>
          </w:rPr>
          <w:t>статьям 18</w:t>
        </w:r>
      </w:hyperlink>
      <w:r>
        <w:rPr>
          <w:rFonts w:hint="default" w:ascii="Times New Roman" w:hAnsi="Times New Roman"/>
          <w:b w:val="false"/>
          <w:i w:val="false"/>
          <w:color w:val="000000"/>
          <w:sz w:val="24"/>
        </w:rPr>
        <w:t xml:space="preserve"> и </w:t>
      </w:r>
      <w:hyperlink r:id="rId47">
        <w:r>
          <w:rPr>
            <w:rFonts w:hint="default" w:ascii="Times New Roman" w:hAnsi="Times New Roman"/>
            <w:b w:val="false"/>
            <w:i w:val="false"/>
            <w:color w:val="007fcc"/>
            <w:sz w:val="24"/>
            <w:u w:val="single"/>
          </w:rPr>
          <w:t>19</w:t>
        </w:r>
      </w:hyperlink>
      <w:r>
        <w:rPr>
          <w:rFonts w:hint="default" w:ascii="Times New Roman" w:hAnsi="Times New Roman"/>
          <w:b w:val="false"/>
          <w:i w:val="false"/>
          <w:color w:val="000000"/>
          <w:sz w:val="24"/>
        </w:rPr>
        <w:t xml:space="preserve"> Закона.</w:t>
      </w:r>
    </w:p>
    <w:bookmarkEnd w:id="208"/>
    <w:bookmarkStart w:name="611515740"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 Расчеты за потребленную электрическую энергию потребителем производятся по платежному документу, выписанному энергоснабжающей организацией на основании фактических показателей приборов коммерческого учета электрической энергии или иного расчета потребления согласно условиям договора электроснабжения.</w:t>
      </w:r>
    </w:p>
    <w:bookmarkEnd w:id="209"/>
    <w:bookmarkStart w:name="611515741" w:id="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Потребители самостоятельно получают платежный документ в энергоснабжающей организации (за исключением потребителя, использующие электрическую энергию для бытовых нужд).</w:t>
      </w:r>
    </w:p>
    <w:bookmarkEnd w:id="210"/>
    <w:bookmarkStart w:name="611515742" w:id="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 Длительность расчетного периода, сроки, условия и формы расчетов за отпущенную электрическую энергию определяются в договоре на электроснабжение, по соглашению сторон.</w:t>
      </w:r>
    </w:p>
    <w:bookmarkEnd w:id="211"/>
    <w:bookmarkStart w:name="611515743" w:id="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 Лицо, виновное в снижении качества электроэнергии, возмещает ущерб, причиненный субъекту розничного рынка электрической энергии.</w:t>
      </w:r>
    </w:p>
    <w:bookmarkEnd w:id="212"/>
    <w:bookmarkStart w:name="611515744"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 расчет потребления производится энергопередающей организацией по среднесуточному расходу предыдущего или последующего расчетного периода, в котором средства и схема учета электрической энергии были исправны. Период расчета составляет со дня обнаружения нарушения до дня восстановления коммерческого учета, но не более тридцати календарных дней.</w:t>
      </w:r>
    </w:p>
    <w:bookmarkEnd w:id="213"/>
    <w:bookmarkStart w:name="611515745"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Коммерческий учет восстанавливается потребителем в течение 30 (тридцать) календарных дней срок со дня обнаружения нарушения.</w:t>
      </w:r>
    </w:p>
    <w:bookmarkEnd w:id="214"/>
    <w:bookmarkStart w:name="611515746"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истечении тридцати календарных дней со дня обнаружения нарушения, если коммерческий учет не восстановлен, расчет производится по разрешенной мощности согласно техническим условиям, а при отсутствии технических условий по номинальному току вводного коммутационного аппарата с учетом часов использования 24 часа в сутки.</w:t>
      </w:r>
    </w:p>
    <w:bookmarkEnd w:id="215"/>
    <w:bookmarkStart w:name="611515747" w:id="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 Если потребитель отключен за нарушения условия договора электроснабжения, то подключение его производится энергопередающей (энергопроизводящей) организацией после устранения нарушения и оплаты услуги за подключение.</w:t>
      </w:r>
    </w:p>
    <w:bookmarkEnd w:id="216"/>
    <w:bookmarkStart w:name="611515748" w:id="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 Потребители допускают работников энергоснабжающих и энергопередающих (энергопроизводящей) организаций к приборам коммерческого учета, а также работников государственного органа по государственному энергетическому контролю для осуществления контроля технического состояния и безопасности эксплуатации электро- и энергоустановок.</w:t>
      </w:r>
    </w:p>
    <w:bookmarkEnd w:id="217"/>
    <w:bookmarkStart w:name="611515749" w:id="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 При невозможности снятия показаний приборов коммерческого учета электрической энергии, и если при этом потребитель самостоятельно не предоставит сведения о количестве использованной им электрической энергии, расчет потребления производится по среднесуточному расходу электрической энергии за предыдущий период.</w:t>
      </w:r>
    </w:p>
    <w:bookmarkEnd w:id="218"/>
    <w:bookmarkStart w:name="611515750" w:id="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период расчета по среднесуточному расходу электрической энергии не превышает трех расчетных периодов, по истечении которых подача электрической энергии прекращается.</w:t>
      </w:r>
    </w:p>
    <w:bookmarkEnd w:id="219"/>
    <w:bookmarkStart w:name="611515751" w:id="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 По согласованию сторон допускается самостоятельное снятие показаний приборов коммерческого учета электрической энергии и передача их потребителем в энергопередающую (энергопроизводящую) организацию. Ошибки, допущенные потребителем при снятии показаний приборов коммерческого учета электрической энергии, исправляются энергопередающей (энергопроизводящей) и (или) энергоснабжающей организацией по мере их выявления.</w:t>
      </w:r>
    </w:p>
    <w:bookmarkEnd w:id="220"/>
    <w:bookmarkStart w:name="611515752" w:id="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 Энергопередающая (энергопроизводящая) организация составляет потребителю акт о нарушении в произвольной форме, отключает его и производит перерасчет при следующих нарушениях:</w:t>
      </w:r>
    </w:p>
    <w:bookmarkEnd w:id="221"/>
    <w:bookmarkStart w:name="611515753" w:id="2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самовольное подключение к сетям энергопередающей (энергопроизводящей) организации;</w:t>
      </w:r>
    </w:p>
    <w:bookmarkEnd w:id="222"/>
    <w:bookmarkStart w:name="611515754" w:id="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подключение приемников электроэнергии помимо прибора коммерческого учета электрической энергии (далее – ПКУ);</w:t>
      </w:r>
    </w:p>
    <w:bookmarkEnd w:id="223"/>
    <w:bookmarkStart w:name="611515755" w:id="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повреждение стекла и корпуса ПКУ;</w:t>
      </w:r>
    </w:p>
    <w:bookmarkEnd w:id="224"/>
    <w:bookmarkStart w:name="611515756" w:id="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отсутствие, нарушение, повреждение, несоответствие пломбы (клейма) или пломбировочного устройства о первичной или периодической поверке организации имеющей на это право (по заключению данной организации);</w:t>
      </w:r>
    </w:p>
    <w:bookmarkEnd w:id="225"/>
    <w:bookmarkStart w:name="611515757" w:id="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нарушение, повреждение, несоответствие или отсутствие пломбировочного устройства энергопередающей (энергопроизводящей) организации в местах, ранее установленных энергопередающей (энергопроизводящей) организации;</w:t>
      </w:r>
    </w:p>
    <w:bookmarkEnd w:id="226"/>
    <w:bookmarkStart w:name="611515758" w:id="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изменение схемы включения ПКУ, трансформаторов тока и напряжения;</w:t>
      </w:r>
    </w:p>
    <w:bookmarkEnd w:id="227"/>
    <w:bookmarkStart w:name="611515759" w:id="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искусственное торможение диска ПКУ;</w:t>
      </w:r>
    </w:p>
    <w:bookmarkEnd w:id="228"/>
    <w:bookmarkStart w:name="611515760" w:id="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установка приспособлений, искажающих показания ПКУ.</w:t>
      </w:r>
    </w:p>
    <w:bookmarkEnd w:id="229"/>
    <w:bookmarkStart w:name="611515761" w:id="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выявлении нарушения, несоответствия и отсутствия пломбировочного устройства энергопередающей (энергопроизводящей) организации, перерасчет производится только при наличии документа, подтверждающего установку пломбировочного устройства с подписями представителей энергопередающей (энергопроизводящей) организации и потребителя или его представителя.</w:t>
      </w:r>
    </w:p>
    <w:bookmarkEnd w:id="230"/>
    <w:bookmarkStart w:name="611515762" w:id="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Перерасчет производится по разрешенной мощности согласно техническим условиям, а при отсутствии технических условий по номинальному току вводного коммутационного аппарата с учетом часов использования 24 часа в сутки.</w:t>
      </w:r>
    </w:p>
    <w:bookmarkEnd w:id="231"/>
    <w:bookmarkStart w:name="611515763" w:id="2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 перерасчета определяется за все время со дня последней замены ПКУ или последней инструментальной проверки схемы его включения, но не выше срока исковой давности.</w:t>
      </w:r>
    </w:p>
    <w:bookmarkEnd w:id="232"/>
    <w:bookmarkStart w:name="611515764" w:id="2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Объем неучтенной или недоучтенной электроэнергии, согласно перерасчету, включается в объем переданной электроэнергии энергоснабжающей организации и предъявляется к оплате потребителю по отпускному тарифу, действующему в текущем расчетном периоде.</w:t>
      </w:r>
    </w:p>
    <w:bookmarkEnd w:id="233"/>
    <w:bookmarkStart w:name="611515765" w:id="2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Потребитель подключается к электрической сети после устранения нарушений в схеме и приборах коммерческого учета электрической энергии, оплаты суммы перерасчета и оплаты суммы за подключения.</w:t>
      </w:r>
    </w:p>
    <w:bookmarkEnd w:id="234"/>
    <w:bookmarkStart w:name="611515766" w:id="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обнаружении самовольного подключения к электрическим сетям энергопередающей или энергопроизводящей организаций составляется акт, и производится перерасчет объема использованной энергии по фактически подключенной нагрузке с момента приобретения прав собственности, но не выше срока исковой давности.</w:t>
      </w:r>
    </w:p>
    <w:bookmarkEnd w:id="235"/>
    <w:bookmarkStart w:name="611515767" w:id="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Потребитель подключается к электрической сети после устранения нарушений в схеме и приборах учета электроэнергии, оплаты суммы перерасчета, заключения договора электроснабжения или внесения дополнений к договору электроснабжения и оплаты суммы за подключения.</w:t>
      </w:r>
    </w:p>
    <w:bookmarkEnd w:id="236"/>
    <w:bookmarkStart w:name="611515768" w:id="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не оплаты, а также не полной оплаты по перерасчету в срок или отказа от оплаты потребителем, энергоснабжающая организация а при отсутствии договора на электроснабжение с энергоснабжающей организацией, энергопередающая организация передает материалы в суд.</w:t>
      </w:r>
    </w:p>
    <w:bookmarkEnd w:id="237"/>
    <w:bookmarkStart w:name="611515769" w:id="238"/>
    <w:p>
      <w:pPr>
        <w:spacing w:before="120" w:after="120" w:line="240"/>
        <w:ind w:left="0"/>
        <w:jc w:val="center"/>
      </w:pPr>
      <w:r>
        <w:rPr>
          <w:rFonts w:hint="default" w:ascii="Times New Roman" w:hAnsi="Times New Roman"/>
          <w:b/>
          <w:i w:val="false"/>
          <w:color w:val="000000"/>
          <w:sz w:val="24"/>
        </w:rPr>
        <w:t>Параграф 9. Дополнительные положения для потребителей,</w:t>
      </w:r>
      <w:r>
        <w:br/>
      </w:r>
      <w:r>
        <w:rPr>
          <w:rFonts w:hint="default" w:ascii="Times New Roman" w:hAnsi="Times New Roman"/>
          <w:b/>
          <w:i w:val="false"/>
          <w:color w:val="000000"/>
          <w:sz w:val="24"/>
        </w:rPr>
        <w:t>
использующих электрическую энергию для бытовых нужд</w:t>
      </w:r>
    </w:p>
    <w:bookmarkEnd w:id="238"/>
    <w:bookmarkStart w:name="611515770" w:id="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 Приборы коммерческого учета электрической энергии потребителей располагаются в местах, обеспечивающих беспрепятственный доступ для их осмотра представителем энергопередающей (энергопроизводящей) организации.</w:t>
      </w:r>
    </w:p>
    <w:bookmarkEnd w:id="239"/>
    <w:bookmarkStart w:name="611515771" w:id="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 Подключение приемников электроэнергии потребителя без приборов коммерческого учета электрической энергии не допускается.</w:t>
      </w:r>
    </w:p>
    <w:bookmarkEnd w:id="240"/>
    <w:bookmarkStart w:name="611515772" w:id="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69. Энергоснабжающая организация поставляет электроэнергию для потребителя, использующего электрическую энергию для бытового потребления, в необходимом ему количестве в пределах мощности, определенной договором.</w:t>
      </w:r>
    </w:p>
    <w:bookmarkEnd w:id="241"/>
    <w:bookmarkStart w:name="611515773" w:id="2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 Граница эксплуатационной ответственности сторон в жилом доме между потребителем и энергопередающей организацией за состояние и обслуживание электроустановок напряжением до 1000 В определяется следующим образом:</w:t>
      </w:r>
    </w:p>
    <w:bookmarkEnd w:id="242"/>
    <w:bookmarkStart w:name="611515774" w:id="2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одноэтажных и многоквартирных застройках при воздушном ответвлении – на контактах присоединения питающей линии на изоляторах ближайшей опоры 0,4 кВ. Причем у одноэтажных застроек электропроводка между контактами присоединения на изоляторах и колодкой зажимов электросчетчика является видимой, изолированной, без паек и скруток;</w:t>
      </w:r>
    </w:p>
    <w:bookmarkEnd w:id="243"/>
    <w:bookmarkStart w:name="611515775" w:id="2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кабельном вводе – на болтовых соединениях наконечников питающего кабеля на вводе в здание.</w:t>
      </w:r>
    </w:p>
    <w:bookmarkEnd w:id="244"/>
    <w:bookmarkStart w:name="611515776" w:id="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 За состояния и эксплуатационное обслуживание соединений на границе балансовой принадлежности электрической сети в сооружениях или других объектах недвижимости потребителя, использующего электрическую энергию для бытового потребления, осуществляет энергопередающая организация.</w:t>
      </w:r>
    </w:p>
    <w:bookmarkEnd w:id="245"/>
    <w:bookmarkStart w:name="611515777" w:id="2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 Посещение потребителя представителем энергопередающей (или) (энергопроизводящей) организаций с целью проверки схемы коммерческого учета электроэнергии оформляется соответствующим актом. Акт действителен при наличии подписи представителя энергопередающей (энергопроизводящей) организаций и проверяемого потребителя, либо его представителя. Акт считается действительным и при отказе потребителя от подписи, но при условии оформления его комиссией энергопередающей (энергопроизводящей) организаций и органа управления объектом кондоминиума (при наличии последнего) в составе не менее трех человек.</w:t>
      </w:r>
    </w:p>
    <w:bookmarkEnd w:id="246"/>
    <w:bookmarkStart w:name="611515778" w:id="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 При временном (более трех месяцев) или постоянном не проживании в квартире (доме) потребитель, использующий электрическую энергию для бытового потребления, представляет в энергоснабжающую организацию заявление в произвольной форме о выезде и производит расчет за электроэнергию по день выезда.</w:t>
      </w:r>
    </w:p>
    <w:bookmarkEnd w:id="247"/>
    <w:bookmarkStart w:name="611515779" w:id="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 Организации, объединяющие коллективы граждан на основании уставных документов, и физические лица, имеющие на своем балансе источники электроснабжения и (или) распределительные сети, заключают договор электроснабжения с энергоснабжающей организацией и производят расчет за потребленную электроэнергию по головному коммерческому учету.</w:t>
      </w:r>
    </w:p>
    <w:bookmarkEnd w:id="248"/>
    <w:bookmarkStart w:name="611515780" w:id="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 За техническое состояние, эксплуатацию, технику безопасности электроустановок общедомовых нужд в многоэтажных застройках (вводно-распределительное устройство, электропроводка для освещения подъездов, дворов, номерных фонарей, подвальных и чердачных помещений) возлагается на орган управления объектом кондоминиума или уполномоченных лиц потребителей или организации, в ведении которых находится жилой дом.</w:t>
      </w:r>
    </w:p>
    <w:bookmarkEnd w:id="249"/>
    <w:bookmarkStart w:name="611515781" w:id="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соблюдение сохранности и целостности общедомового ПКУ возлагается на орган управления объектом кондоминиума или уполномоченного лица потребителя.</w:t>
      </w:r>
    </w:p>
    <w:bookmarkEnd w:id="250"/>
    <w:bookmarkStart w:name="611515782" w:id="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Объем электрической энергии, использованной на общедомовые нужды, определяется по приборам учета, установленным на границе раздела балансовой принадлежности электрической сети. При наличии субпотребителей, подключенных из-под прибора учета общедомовых нужд, за минусом суммарного объема потребления субпотребителей.</w:t>
      </w:r>
    </w:p>
    <w:bookmarkEnd w:id="251"/>
    <w:bookmarkStart w:name="611515783" w:id="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Орган управления объектом кондоминиума или кооператив собственников квартир жилого дома по требованию потребителя или группы потребителей предоставляют схему электроснабжения электроустановок общедомовых нужд с указанием мощности этих установок и подробный расчет оплаты за использованную этими установками электроэнергию за расчетный период или несколько периодов (по требованию потребителя).</w:t>
      </w:r>
    </w:p>
    <w:bookmarkEnd w:id="252"/>
    <w:bookmarkStart w:name="611515784" w:id="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 Для потребителей, рассчитывающихся по дифференцированным тарифам, все корректировки, приводящие к изменению расчетов оплаты, осуществляются с момента подачи заявления и обосновывающих документов потребителя в энергоснабжающую организацию.</w:t>
      </w:r>
    </w:p>
    <w:bookmarkEnd w:id="253"/>
    <w:bookmarkStart w:name="611515785" w:id="254"/>
    <w:p>
      <w:pPr>
        <w:spacing w:before="120" w:after="120" w:line="240"/>
        <w:ind w:left="0"/>
        <w:jc w:val="right"/>
      </w:pPr>
      <w:r>
        <w:rPr>
          <w:rFonts w:hint="default" w:ascii="Times New Roman" w:hAnsi="Times New Roman"/>
          <w:b/>
          <w:i w:val="false"/>
          <w:color w:val="000000"/>
          <w:sz w:val="24"/>
        </w:rPr>
        <w:t>Приложение</w:t>
      </w:r>
      <w:r>
        <w:br/>
      </w:r>
      <w:r>
        <w:rPr>
          <w:rFonts w:hint="default" w:ascii="Times New Roman" w:hAnsi="Times New Roman"/>
          <w:b/>
          <w:i w:val="false"/>
          <w:color w:val="000000"/>
          <w:sz w:val="24"/>
        </w:rPr>
        <w:t>
 к Правилам пользования</w:t>
      </w:r>
      <w:r>
        <w:br/>
      </w:r>
      <w:r>
        <w:rPr>
          <w:rFonts w:hint="default" w:ascii="Times New Roman" w:hAnsi="Times New Roman"/>
          <w:b/>
          <w:i w:val="false"/>
          <w:color w:val="000000"/>
          <w:sz w:val="24"/>
        </w:rPr>
        <w:t>
 электрической энергией</w:t>
      </w:r>
      <w:r>
        <w:br/>
      </w:r>
      <w:r>
        <w:rPr>
          <w:rFonts w:hint="default" w:ascii="Times New Roman" w:hAnsi="Times New Roman"/>
          <w:b/>
          <w:i/>
          <w:color w:val="ff0000"/>
          <w:sz w:val="24"/>
        </w:rPr>
        <w:t xml:space="preserve">
Приложение изложено в новой редакции Приказа Министра энергетики РК от 30.11.2015 г. № 678 (см. редакцию от </w:t>
      </w:r>
      <w:hyperlink r:id="rId48">
        <w:r>
          <w:rPr>
            <w:rFonts w:hint="default" w:ascii="Times New Roman" w:hAnsi="Times New Roman"/>
            <w:b/>
            <w:i/>
            <w:color w:val="007fcc"/>
            <w:sz w:val="24"/>
            <w:u w:val="single"/>
          </w:rPr>
          <w:t>30.04.2015</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ИПС нормативных правовых актов РК «Әділет» 13.01.2016 г.</w:t>
      </w:r>
    </w:p>
    <w:bookmarkEnd w:id="254"/>
    <w:bookmarkStart w:name="676116137" w:id="255"/>
    <w:p>
      <w:pPr>
        <w:spacing w:before="120" w:after="120" w:line="240"/>
        <w:ind w:left="0" w:firstLine="500"/>
        <w:jc w:val="right"/>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Заявитель:</w:t>
      </w:r>
    </w:p>
    <w:bookmarkEnd w:id="255"/>
    <w:bookmarkStart w:name="676116138" w:id="256"/>
    <w:p>
      <w:pPr>
        <w:spacing w:before="120" w:after="120" w:line="240"/>
        <w:ind w:left="0" w:firstLine="500"/>
        <w:jc w:val="right"/>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_______________________</w:t>
      </w:r>
    </w:p>
    <w:bookmarkEnd w:id="256"/>
    <w:bookmarkStart w:name="676116139" w:id="257"/>
    <w:p>
      <w:pPr>
        <w:spacing w:before="120" w:after="120" w:line="240"/>
        <w:ind w:left="0" w:firstLine="500"/>
        <w:jc w:val="right"/>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(Ф.И.О.)</w:t>
      </w:r>
    </w:p>
    <w:bookmarkEnd w:id="257"/>
    <w:bookmarkStart w:name="676116140" w:id="258"/>
    <w:p>
      <w:pPr>
        <w:spacing w:before="120" w:after="120" w:line="240"/>
        <w:ind w:left="0" w:firstLine="500"/>
        <w:jc w:val="right"/>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_______________________</w:t>
      </w:r>
    </w:p>
    <w:bookmarkEnd w:id="258"/>
    <w:bookmarkStart w:name="676116141" w:id="259"/>
    <w:p>
      <w:pPr>
        <w:spacing w:before="120" w:after="120" w:line="240"/>
        <w:ind w:left="0" w:firstLine="500"/>
        <w:jc w:val="right"/>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(подпись)</w:t>
      </w:r>
    </w:p>
    <w:bookmarkEnd w:id="259"/>
    <w:bookmarkStart w:name="676116142" w:id="260"/>
    <w:p>
      <w:pPr>
        <w:spacing w:before="120" w:after="120" w:line="240"/>
        <w:ind w:left="0" w:firstLine="500"/>
        <w:jc w:val="right"/>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 ________ 20__ год</w:t>
      </w:r>
    </w:p>
    <w:bookmarkEnd w:id="260"/>
    <w:bookmarkStart w:name="676116143" w:id="261"/>
    <w:p>
      <w:pPr>
        <w:spacing w:before="120" w:after="120" w:line="240"/>
        <w:ind w:left="0" w:firstLine="500"/>
        <w:jc w:val="right"/>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Форма</w:t>
      </w:r>
    </w:p>
    <w:bookmarkEnd w:id="261"/>
    <w:bookmarkStart w:name="676116144" w:id="262"/>
    <w:p>
      <w:pPr>
        <w:spacing w:before="120" w:after="120" w:line="240"/>
        <w:ind w:left="0"/>
        <w:jc w:val="center"/>
      </w:pPr>
      <w:r>
        <w:rPr>
          <w:rFonts w:hint="default" w:ascii="Times New Roman" w:hAnsi="Times New Roman"/>
          <w:b/>
          <w:i w:val="false"/>
          <w:color w:val="000000"/>
          <w:sz w:val="24"/>
        </w:rPr>
        <w:t>Заявка на присоединение</w:t>
      </w:r>
    </w:p>
    <w:bookmarkEnd w:id="262"/>
    <w:bookmarkStart w:name="676116145" w:id="263"/>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_____________________________________________________________________</w:t>
      </w:r>
    </w:p>
    <w:bookmarkEnd w:id="263"/>
    <w:bookmarkStart w:name="676116146" w:id="264"/>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(полное наименование объекта (действующего, реконструируемого), и его</w:t>
      </w:r>
    </w:p>
    <w:bookmarkEnd w:id="264"/>
    <w:bookmarkStart w:name="676116147" w:id="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адрес, местонахождение)</w:t>
      </w:r>
    </w:p>
    <w:bookmarkEnd w:id="265"/>
    <w:bookmarkStart w:name="676116148" w:id="266"/>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_____________________________________________________________________</w:t>
      </w:r>
    </w:p>
    <w:bookmarkEnd w:id="266"/>
    <w:bookmarkStart w:name="676116149" w:id="267"/>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(указать необходимость выдачи ТУ на временное электроснабжение</w:t>
      </w:r>
    </w:p>
    <w:bookmarkEnd w:id="267"/>
    <w:bookmarkStart w:name="676116150" w:id="268"/>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(период строительства), электроснабжение на постоянной основе)</w:t>
      </w:r>
    </w:p>
    <w:bookmarkEnd w:id="268"/>
    <w:bookmarkStart w:name="676116151" w:id="269"/>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Заявленная мощность: ________________________ кВт/ч.</w:t>
      </w:r>
    </w:p>
    <w:bookmarkEnd w:id="269"/>
    <w:bookmarkStart w:name="676116152" w:id="270"/>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_____________________________________________________________________</w:t>
      </w:r>
    </w:p>
    <w:bookmarkEnd w:id="270"/>
    <w:bookmarkStart w:name="676116153" w:id="271"/>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(указать необходимость выдачи ТУ на временное электроснабжение</w:t>
      </w:r>
    </w:p>
    <w:bookmarkEnd w:id="271"/>
    <w:bookmarkStart w:name="676116154" w:id="272"/>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(период строительства), электроснабжение на постоянной основе)</w:t>
      </w:r>
    </w:p>
    <w:bookmarkEnd w:id="272"/>
    <w:bookmarkStart w:name="676116155" w:id="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Категория надежности электроснабжения: (1, 2, 3)</w:t>
      </w:r>
    </w:p>
    <w:bookmarkEnd w:id="273"/>
    <w:bookmarkStart w:name="676116156" w:id="2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Перечень субпотребителей и характеристики их электроустановок:</w:t>
      </w:r>
    </w:p>
    <w:bookmarkEnd w:id="274"/>
    <w:bookmarkStart w:name="676116157" w:id="275"/>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_____________________________________________________________________</w:t>
      </w:r>
    </w:p>
    <w:bookmarkEnd w:id="275"/>
    <w:bookmarkStart w:name="676116158" w:id="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 заявке прикладываются:</w:t>
      </w:r>
    </w:p>
    <w:bookmarkEnd w:id="276"/>
    <w:bookmarkStart w:name="676116159" w:id="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копия документа, удостоверяющего личность для физического</w:t>
      </w:r>
    </w:p>
    <w:bookmarkEnd w:id="277"/>
    <w:bookmarkStart w:name="676116160" w:id="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лица или копии справки о государственной регистрации юридического</w:t>
      </w:r>
    </w:p>
    <w:bookmarkEnd w:id="278"/>
    <w:bookmarkStart w:name="676116161" w:id="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лица или свидетельство индивидуального предпринимателя;</w:t>
      </w:r>
    </w:p>
    <w:bookmarkEnd w:id="279"/>
    <w:bookmarkStart w:name="676116162" w:id="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ситуационный план;</w:t>
      </w:r>
    </w:p>
    <w:bookmarkEnd w:id="280"/>
    <w:bookmarkStart w:name="676116163" w:id="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расчет-обоснование заявляемой электрической мощности,</w:t>
      </w:r>
    </w:p>
    <w:bookmarkEnd w:id="281"/>
    <w:bookmarkStart w:name="676116164" w:id="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выполненный самостоятельно или с привлечением экспертной организации;</w:t>
      </w:r>
    </w:p>
    <w:bookmarkEnd w:id="282"/>
    <w:bookmarkStart w:name="676116165" w:id="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правоустанавливающие документы на объект электроснабжения;</w:t>
      </w:r>
    </w:p>
    <w:bookmarkEnd w:id="283"/>
    <w:bookmarkStart w:name="676116166" w:id="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потребители с расчетной мощностью электроустановок 5 МВт и</w:t>
      </w:r>
    </w:p>
    <w:bookmarkEnd w:id="284"/>
    <w:bookmarkStart w:name="676116167" w:id="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более к заявке прикладывают схему внешнего электроснабжения</w:t>
      </w:r>
    </w:p>
    <w:bookmarkEnd w:id="285"/>
    <w:bookmarkStart w:name="676116168" w:id="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потребителя, разработанную специализированной проектной организацией,</w:t>
      </w:r>
    </w:p>
    <w:bookmarkEnd w:id="286"/>
    <w:bookmarkStart w:name="676116169" w:id="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имеющей лицензию на занятие проектной деятельностью. Схема внешнего</w:t>
      </w:r>
    </w:p>
    <w:bookmarkEnd w:id="287"/>
    <w:bookmarkStart w:name="676116170" w:id="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электроснабжения потребителя согласовывается с энергопередающей и/или</w:t>
      </w:r>
    </w:p>
    <w:bookmarkEnd w:id="288"/>
    <w:bookmarkStart w:name="676116171" w:id="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энергопроизводящей организацией, к электрическим сетям которой</w:t>
      </w:r>
    </w:p>
    <w:bookmarkEnd w:id="289"/>
    <w:bookmarkStart w:name="676116172" w:id="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планируется подключение.</w:t>
      </w:r>
    </w:p>
    <w:bookmarkEnd w:id="290"/>
    <w:bookmarkStart w:name="676116177" w:id="291"/>
    <w:p>
      <w:pPr>
        <w:spacing w:before="120" w:after="120" w:line="240"/>
        <w:ind w:left="0"/>
        <w:jc w:val="right"/>
      </w:pPr>
      <w:r>
        <w:rPr>
          <w:rFonts w:hint="default" w:ascii="Times New Roman" w:hAnsi="Times New Roman"/>
          <w:b/>
          <w:i w:val="false"/>
          <w:color w:val="000000"/>
          <w:sz w:val="24"/>
        </w:rPr>
        <w:t>Приложение 2</w:t>
      </w:r>
      <w:r>
        <w:br/>
      </w:r>
      <w:r>
        <w:rPr>
          <w:rFonts w:hint="default" w:ascii="Times New Roman" w:hAnsi="Times New Roman"/>
          <w:b/>
          <w:i w:val="false"/>
          <w:color w:val="000000"/>
          <w:sz w:val="24"/>
        </w:rPr>
        <w:t>
 к Правилам пользования</w:t>
      </w:r>
      <w:r>
        <w:br/>
      </w:r>
      <w:r>
        <w:rPr>
          <w:rFonts w:hint="default" w:ascii="Times New Roman" w:hAnsi="Times New Roman"/>
          <w:b/>
          <w:i w:val="false"/>
          <w:color w:val="000000"/>
          <w:sz w:val="24"/>
        </w:rPr>
        <w:t>
 электрической энергией</w:t>
      </w:r>
      <w:r>
        <w:br/>
      </w:r>
      <w:r>
        <w:rPr>
          <w:rFonts w:hint="default" w:ascii="Times New Roman" w:hAnsi="Times New Roman"/>
          <w:b/>
          <w:i/>
          <w:color w:val="ff0000"/>
          <w:sz w:val="24"/>
        </w:rPr>
        <w:t>
Настоящие Правила дополнены Приложением 2 в соответствии с Приказом Министра энергетики РК от 30.11.2015 г. № 678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ИПС нормативных правовых актов РК «Әділет» 13.01.2016 г.</w:t>
      </w:r>
    </w:p>
    <w:bookmarkEnd w:id="291"/>
    <w:bookmarkStart w:name="676116180" w:id="292"/>
    <w:p>
      <w:pPr>
        <w:spacing w:before="120" w:after="120" w:line="240"/>
        <w:ind w:left="0"/>
        <w:jc w:val="center"/>
      </w:pPr>
      <w:r>
        <w:rPr>
          <w:rFonts w:hint="default" w:ascii="Times New Roman" w:hAnsi="Times New Roman"/>
          <w:b/>
          <w:i w:val="false"/>
          <w:color w:val="000000"/>
          <w:sz w:val="24"/>
        </w:rPr>
        <w:t>Содержание «Схемы внешнего электроснабжения потребителя».</w:t>
      </w:r>
    </w:p>
    <w:bookmarkEnd w:id="292"/>
    <w:bookmarkStart w:name="676116181" w:id="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обзор существующего состояния электроснабжения и перспективы развития на 3(5)-10 лет;</w:t>
      </w:r>
    </w:p>
    <w:bookmarkEnd w:id="293"/>
    <w:bookmarkStart w:name="676116182" w:id="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электрические нагрузки потребителей и источники их покрытия;</w:t>
      </w:r>
    </w:p>
    <w:bookmarkEnd w:id="294"/>
    <w:bookmarkStart w:name="676116183" w:id="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балансы мощности и электроэнергии (существующее состояние и перспектива на 3(5)-10 лет);</w:t>
      </w:r>
    </w:p>
    <w:bookmarkEnd w:id="295"/>
    <w:bookmarkStart w:name="676116184" w:id="2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варианты схемы внешнего электроснабжения;</w:t>
      </w:r>
    </w:p>
    <w:bookmarkEnd w:id="296"/>
    <w:bookmarkStart w:name="676116185" w:id="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обоснование рекомендуемой схемы внешнего электроснабжения;</w:t>
      </w:r>
    </w:p>
    <w:bookmarkEnd w:id="297"/>
    <w:bookmarkStart w:name="676116186" w:id="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расчеты электрических режимов (нормальные, послеаварийные режимы) рассматриваемого района с прилегающими электрическими сетями;</w:t>
      </w:r>
    </w:p>
    <w:bookmarkEnd w:id="298"/>
    <w:bookmarkStart w:name="676116187" w:id="2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расчет уровней токов короткого замыкания для выбора оборудования;</w:t>
      </w:r>
    </w:p>
    <w:bookmarkEnd w:id="299"/>
    <w:bookmarkStart w:name="676116188" w:id="3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принципы выполнения релейной защиты и автоматики, противоаварийной автоматики;</w:t>
      </w:r>
    </w:p>
    <w:bookmarkEnd w:id="300"/>
    <w:bookmarkStart w:name="676116189" w:id="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принципы организации диспетчерского и технологического управления;</w:t>
      </w:r>
    </w:p>
    <w:bookmarkEnd w:id="301"/>
    <w:bookmarkStart w:name="676116190" w:id="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учет электроэнергии;</w:t>
      </w:r>
    </w:p>
    <w:bookmarkEnd w:id="302"/>
    <w:bookmarkStart w:name="676116191" w:id="3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планируемые мероприятия по энергосбережению;</w:t>
      </w:r>
    </w:p>
    <w:bookmarkEnd w:id="303"/>
    <w:bookmarkStart w:name="676116192" w:id="3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объемы электросетевого строительства, укрупненный расчетстоимости строительства;</w:t>
      </w:r>
    </w:p>
    <w:bookmarkEnd w:id="304"/>
    <w:bookmarkStart w:name="676116193" w:id="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выводы;</w:t>
      </w:r>
    </w:p>
    <w:bookmarkEnd w:id="305"/>
    <w:bookmarkStart w:name="676116194" w:id="3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чертежи: принципиальные схемы, карты-схемы или ситуационный план, результаты расчетов электрических режимов, схемы организации диспетчерского и технологического управления.</w:t>
      </w:r>
    </w:p>
    <w:bookmarkEnd w:id="306"/>
    <w:sectPr w:rsidRPr="004B186D" w:rsidR="007052D1" w:rsidSect="00510309">
      <w:headerReference w:type="even" r:id="rId7"/>
      <w:headerReference w:type="default" r:id="rId8"/>
      <w:footerReference w:type="even" r:id="rId9"/>
      <w:footerReference w:type="default" r:id="rId10"/>
      <w:headerReference w:type="first" r:id="rId11"/>
      <w:footerReference w:type="first" r:id="rId12"/>
      <w:pgSz w:w="11907" w:h="16839" w:code="9"/>
      <w:pgMar w:top="1440" w:right="851" w:bottom="1440" w:left="1418" w:header="340" w:footer="0" w:gutter="0"/>
      <w:cols w:space="720"/>
      <w:titlePg/>
      <w:docGrid w:linePitch="299"/>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66666C" w:rsidP="009009E7" w:rsidRDefault="0066666C">
      <w:pPr>
        <w:spacing w:after="0" w:line="240" w:lineRule="auto"/>
      </w:pPr>
      <w:r>
        <w:separator/>
      </w:r>
    </w:p>
  </w:endnote>
  <w:endnote w:type="continuationSeparator" w:id="0">
    <w:p w:rsidR="0066666C" w:rsidP="009009E7" w:rsidRDefault="006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83894483"/>
      <w:docPartObj>
        <w:docPartGallery w:val="Page Numbers (Bottom of Page)"/>
        <w:docPartUnique/>
      </w:docPartObj>
    </w:sdtPr>
    <w:sdtContent>
      <w:p w:rsidR="009E4832" w:rsidRDefault="009E4832">
        <w:pPr>
          <w:pStyle w:val="af0"/>
          <w:jc w:val="right"/>
          <w:rPr>
            <w:lang w:val="ru-RU"/>
          </w:rPr>
        </w:pPr>
      </w:p>
      <w:p w:rsidR="009E4832" w:rsidRDefault="00F92DA8">
        <w:pPr>
          <w:pStyle w:val="af0"/>
          <w:jc w:val="right"/>
        </w:pPr>
        <w:fldSimple w:instr=" PAGE   \* MERGEFORMAT ">
          <w:r w:rsidR="00510309">
            <w:rPr>
              <w:noProof/>
            </w:rPr>
            <w:t>1</w:t>
          </w:r>
        </w:fldSimple>
      </w:p>
    </w:sdtContent>
  </w:sdt>
  <w:p w:rsidR="009E4832" w:rsidRDefault="009E4832">
    <w:pPr>
      <w:pStyle w:val="af0"/>
    </w:pPr>
  </w:p>
</w:ftr>
</file>

<file path=word/footer3.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66666C" w:rsidP="009009E7" w:rsidRDefault="0066666C">
      <w:pPr>
        <w:spacing w:after="0" w:line="240" w:lineRule="auto"/>
      </w:pPr>
      <w:r>
        <w:separator/>
      </w:r>
    </w:p>
  </w:footnote>
  <w:footnote w:type="continuationSeparator" w:id="0">
    <w:p w:rsidR="0066666C" w:rsidP="009009E7" w:rsidRDefault="0066666C">
      <w:pPr>
        <w:spacing w:after="0"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EB7F03" w:rsidR="00F2236A" w:rsidP="00F2236A" w:rsidRDefault="00510309">
    <w:pPr>
      <w:spacing w:before="120" w:after="120" w:line="240" w:lineRule="exact"/>
      <w:ind w:left="5664" w:firstLine="708"/>
      <w:rPr>
        <w:lang w:val="ru-RU"/>
      </w:rPr>
    </w:pPr>
    <w:r>
      <w:rPr>
        <w:rFonts w:ascii="Times New Roman" w:hAnsi="Times New Roman"/>
        <w:b/>
        <w:color w:val="808080"/>
        <w:sz w:val="24"/>
        <w:lang w:val="ru-RU"/>
      </w:rPr>
      <w:t xml:space="preserve">                            </w:t>
    </w:r>
    <w:r w:rsidR="00EB7F03">
      <w:rPr>
        <w:rFonts w:ascii="Times New Roman" w:hAnsi="Times New Roman"/>
        <w:b/>
        <w:color w:val="808080"/>
        <w:sz w:val="24"/>
      </w:rPr>
      <w:t xml:space="preserve">ИС </w:t>
    </w:r>
    <w:proofErr w:type="spellStart"/>
    <w:r w:rsidR="00EB7F03">
      <w:rPr>
        <w:rFonts w:ascii="Times New Roman" w:hAnsi="Times New Roman"/>
        <w:b/>
        <w:color w:val="808080"/>
        <w:sz w:val="24"/>
      </w:rPr>
      <w:t>BestProfi</w:t>
    </w:r>
    <w:proofErr w:type="spellEnd"/>
    <w:r w:rsidR="00FE2695">
      <w:rPr>
        <w:rFonts w:ascii="Times New Roman" w:hAnsi="Times New Roman"/>
        <w:b/>
        <w:color w:val="808080"/>
        <w:sz w:val="24"/>
      </w:rPr>
      <w:t>©</w:t>
    </w:r>
  </w:p>
  <w:p w:rsidRPr="00F2236A" w:rsidR="00F2236A" w:rsidRDefault="00F2236A">
    <w:pPr>
      <w:pStyle w:val="a3"/>
      <w:rPr>
        <w:lang w:val="ru-RU"/>
      </w:rPr>
    </w:pPr>
  </w:p>
</w:hdr>
</file>

<file path=word/header3.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2530"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a" w:default="true">
    <w:name w:val="Normal"/>
    <w:basedOn w:val="DocDefaults"/>
    <w:qFormat/>
    <w:rsid w:val="004A3277"/>
  </w:style>
  <w:style w:type="paragraph" w:styleId="1">
    <w:name w:val="heading 1"/>
    <w:basedOn w:val="a"/>
    <w:next w:val="a"/>
    <w:link w:val="10"/>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styleId="a4" w:customStyle="true">
    <w:name w:val="Верхний колонтитул Знак"/>
    <w:basedOn w:val="a0"/>
    <w:link w:val="a3"/>
    <w:uiPriority w:val="99"/>
    <w:rsid w:val="00841CD9"/>
  </w:style>
  <w:style w:type="character" w:styleId="10" w:customStyle="true">
    <w:name w:val="Заголовок 1 Знак"/>
    <w:basedOn w:val="a0"/>
    <w:link w:val="1"/>
    <w:uiPriority w:val="9"/>
    <w:rsid w:val="00841CD9"/>
    <w:rPr>
      <w:rFonts w:asciiTheme="majorHAnsi" w:hAnsiTheme="majorHAnsi" w:eastAsiaTheme="majorEastAsia" w:cstheme="majorBidi"/>
      <w:b/>
      <w:bCs/>
      <w:color w:val="365F91" w:themeColor="accent1" w:themeShade="BF"/>
      <w:sz w:val="28"/>
      <w:szCs w:val="28"/>
    </w:rPr>
  </w:style>
  <w:style w:type="character" w:styleId="20" w:customStyle="true">
    <w:name w:val="Заголовок 2 Знак"/>
    <w:basedOn w:val="a0"/>
    <w:link w:val="2"/>
    <w:uiPriority w:val="9"/>
    <w:rsid w:val="00841CD9"/>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841CD9"/>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841CD9"/>
    <w:rPr>
      <w:rFonts w:asciiTheme="majorHAnsi" w:hAnsiTheme="majorHAnsi" w:eastAsiaTheme="majorEastAsia"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a7" w:customStyle="true">
    <w:name w:val="Подзаголовок Знак"/>
    <w:basedOn w:val="a0"/>
    <w:link w:val="a6"/>
    <w:uiPriority w:val="11"/>
    <w:rsid w:val="00841CD9"/>
    <w:rPr>
      <w:rFonts w:asciiTheme="majorHAnsi" w:hAnsiTheme="majorHAnsi" w:eastAsiaTheme="majorEastAsia"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a9" w:customStyle="true">
    <w:name w:val="Название Знак"/>
    <w:basedOn w:val="a0"/>
    <w:link w:val="a8"/>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DocDefaults" w:customStyle="true">
    <w:name w:val="DocDefaults"/>
    <w:rsid w:val="001740B3"/>
    <w:pPr>
      <w:spacing w:after="200" w:line="276" w:lineRule="auto"/>
    </w:pPr>
    <w:rPr>
      <w:rFonts w:asciiTheme="minorHAnsi" w:hAnsiTheme="minorHAnsi" w:eastAsiaTheme="minorHAnsi" w:cstheme="minorBidi"/>
      <w:sz w:val="22"/>
      <w:szCs w:val="22"/>
      <w:lang w:val="en-US" w:eastAsia="en-US" w:bidi="ar-SA"/>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styleId="af" w:customStyle="true">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styleId="af1" w:customStyle="true">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Target="header2.xml" Type="http://schemas.openxmlformats.org/officeDocument/2006/relationships/header" Id="rId8"/><Relationship Target="fontTable.xml" Type="http://schemas.openxmlformats.org/officeDocument/2006/relationships/fontTable" Id="rId13"/><Relationship Target="settings.xml" Type="http://schemas.openxmlformats.org/officeDocument/2006/relationships/settings" Id="rId3"/><Relationship Target="header1.xml" Type="http://schemas.openxmlformats.org/officeDocument/2006/relationships/header" Id="rId7"/><Relationship Target="footer3.xml" Type="http://schemas.openxmlformats.org/officeDocument/2006/relationships/footer" Id="rId12"/><Relationship Target="styles.xml" Type="http://schemas.openxmlformats.org/officeDocument/2006/relationships/styles" Id="rId2"/><Relationship Target="../customXml/item1.xml" Type="http://schemas.openxmlformats.org/officeDocument/2006/relationships/customXml" Id="rId1"/><Relationship Target="endnotes.xml" Type="http://schemas.openxmlformats.org/officeDocument/2006/relationships/endnotes" Id="rId6"/><Relationship Target="header3.xml" Type="http://schemas.openxmlformats.org/officeDocument/2006/relationships/header" Id="rId11"/><Relationship Target="footnotes.xml" Type="http://schemas.openxmlformats.org/officeDocument/2006/relationships/footnotes" Id="rId5"/><Relationship Target="stylesWithEffects.xml" Type="http://schemas.microsoft.com/office/2007/relationships/stylesWithEffects" Id="rId15"/><Relationship Target="footer2.xml" Type="http://schemas.openxmlformats.org/officeDocument/2006/relationships/footer" Id="rId10"/><Relationship Target="webSettings.xml" Type="http://schemas.openxmlformats.org/officeDocument/2006/relationships/webSettings" Id="rId4"/><Relationship Target="footer1.xml" Type="http://schemas.openxmlformats.org/officeDocument/2006/relationships/footer" Id="rId9"/><Relationship Target="theme/theme1.xml" Type="http://schemas.openxmlformats.org/officeDocument/2006/relationships/theme" Id="rId14"/><Relationship Target="numbering.xml" Type="http://schemas.openxmlformats.org/officeDocument/2006/relationships/numbering" Id="rId16"/><Relationship TargetMode="External" Target="https://bestprofi.com/home/section/1436306814" Type="http://schemas.openxmlformats.org/officeDocument/2006/relationships/hyperlink" Id="rId17"/><Relationship TargetMode="External" Target="https://bestprofi.com/home/section/578630288" Type="http://schemas.openxmlformats.org/officeDocument/2006/relationships/hyperlink" Id="rId18"/><Relationship TargetMode="External" Target="https://bestprofi.com/home/section/410153440" Type="http://schemas.openxmlformats.org/officeDocument/2006/relationships/hyperlink" Id="rId19"/><Relationship TargetMode="External" Target="https://bestprofi.com/home/section/500610982" Type="http://schemas.openxmlformats.org/officeDocument/2006/relationships/hyperlink" Id="rId20"/><Relationship TargetMode="External" Target="https://bestprofi.com/home/section/611515562" Type="http://schemas.openxmlformats.org/officeDocument/2006/relationships/hyperlink" Id="rId21"/><Relationship TargetMode="External" Target="https://bestprofi.com/home/section/578630288" Type="http://schemas.openxmlformats.org/officeDocument/2006/relationships/hyperlink" Id="rId22"/><Relationship TargetMode="External" Target="https://bestprofi.com/home/section/410153440" Type="http://schemas.openxmlformats.org/officeDocument/2006/relationships/hyperlink" Id="rId23"/><Relationship TargetMode="External" Target="https://bestprofi.com/home/section/523915318" Type="http://schemas.openxmlformats.org/officeDocument/2006/relationships/hyperlink" Id="rId24"/><Relationship TargetMode="External" Target="https://bestprofi.com/home/section/523916933" Type="http://schemas.openxmlformats.org/officeDocument/2006/relationships/hyperlink" Id="rId25"/><Relationship TargetMode="External" Target="https://bestprofi.com/home/section/617547056" Type="http://schemas.openxmlformats.org/officeDocument/2006/relationships/hyperlink" Id="rId26"/><Relationship TargetMode="External" Target="https://bestprofi.com/home/section/611515617" Type="http://schemas.openxmlformats.org/officeDocument/2006/relationships/hyperlink" Id="rId27"/><Relationship TargetMode="External" Target="https://bestprofi.com/home/section/448766969" Type="http://schemas.openxmlformats.org/officeDocument/2006/relationships/hyperlink" Id="rId28"/><Relationship TargetMode="External" Target="https://bestprofi.com/home/section/449746344" Type="http://schemas.openxmlformats.org/officeDocument/2006/relationships/hyperlink" Id="rId29"/><Relationship TargetMode="External" Target="https://bestprofi.com/home/section/611714120" Type="http://schemas.openxmlformats.org/officeDocument/2006/relationships/hyperlink" Id="rId30"/><Relationship TargetMode="External" Target="https://bestprofi.com/home/section/617546968" Type="http://schemas.openxmlformats.org/officeDocument/2006/relationships/hyperlink" Id="rId31"/><Relationship TargetMode="External" Target="https://bestprofi.com/home/section/611515619" Type="http://schemas.openxmlformats.org/officeDocument/2006/relationships/hyperlink" Id="rId32"/><Relationship TargetMode="External" Target="https://bestprofi.com/home/section/617547054" Type="http://schemas.openxmlformats.org/officeDocument/2006/relationships/hyperlink" Id="rId33"/><Relationship TargetMode="External" Target="https://bestprofi.com/home/section/611515620" Type="http://schemas.openxmlformats.org/officeDocument/2006/relationships/hyperlink" Id="rId34"/><Relationship TargetMode="External" Target="https://bestprofi.com/home/section/617547050" Type="http://schemas.openxmlformats.org/officeDocument/2006/relationships/hyperlink" Id="rId35"/><Relationship TargetMode="External" Target="https://bestprofi.com/home/section/611515625" Type="http://schemas.openxmlformats.org/officeDocument/2006/relationships/hyperlink" Id="rId36"/><Relationship TargetMode="External" Target="https://bestprofi.com/home/section/967905711" Type="http://schemas.openxmlformats.org/officeDocument/2006/relationships/hyperlink" Id="rId37"/><Relationship TargetMode="External" Target="https://bestprofi.com/home/section/611515635" Type="http://schemas.openxmlformats.org/officeDocument/2006/relationships/hyperlink" Id="rId38"/><Relationship TargetMode="External" Target="https://bestprofi.com/home/section/448766969" Type="http://schemas.openxmlformats.org/officeDocument/2006/relationships/hyperlink" Id="rId39"/><Relationship TargetMode="External" Target="https://bestprofi.com/home/section/449746344" Type="http://schemas.openxmlformats.org/officeDocument/2006/relationships/hyperlink" Id="rId40"/><Relationship TargetMode="External" Target="https://bestprofi.com/home/section/676106430" Type="http://schemas.openxmlformats.org/officeDocument/2006/relationships/hyperlink" Id="rId41"/><Relationship TargetMode="External" Target="https://bestprofi.com/home/section/1424906857" Type="http://schemas.openxmlformats.org/officeDocument/2006/relationships/hyperlink" Id="rId42"/><Relationship TargetMode="External" Target="https://bestprofi.com/home/section/676106430" Type="http://schemas.openxmlformats.org/officeDocument/2006/relationships/hyperlink" Id="rId43"/><Relationship TargetMode="External" Target="https://bestprofi.com/home/section/676106430" Type="http://schemas.openxmlformats.org/officeDocument/2006/relationships/hyperlink" Id="rId44"/><Relationship TargetMode="External" Target="https://bestprofi.com/home/section/967905711" Type="http://schemas.openxmlformats.org/officeDocument/2006/relationships/hyperlink" Id="rId45"/><Relationship TargetMode="External" Target="https://bestprofi.com/home/section/448913211" Type="http://schemas.openxmlformats.org/officeDocument/2006/relationships/hyperlink" Id="rId46"/><Relationship TargetMode="External" Target="https://bestprofi.com/home/section/448913293" Type="http://schemas.openxmlformats.org/officeDocument/2006/relationships/hyperlink" Id="rId47"/><Relationship TargetMode="External" Target="https://bestprofi.com/home/section/676106430" Type="http://schemas.openxmlformats.org/officeDocument/2006/relationships/hyperlink" Id="rId48"/></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1C1D7C8-AF16-4C08-BB20-EDD9C536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29</cp:revision>
  <dcterms:created xsi:type="dcterms:W3CDTF">2015-11-29T11:50:00Z</dcterms:created>
  <dcterms:modified xsi:type="dcterms:W3CDTF">2016-02-26T04:36:00Z</dcterms:modified>
</cp:coreProperties>
</file>